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07CDF" w14:textId="77777777" w:rsidR="008E62E4" w:rsidRDefault="008E62E4" w:rsidP="002B6974">
      <w:pPr>
        <w:pStyle w:val="Flietext"/>
        <w:rPr>
          <w:b/>
          <w:bCs/>
          <w:color w:val="0095D6" w:themeColor="accent1"/>
          <w:sz w:val="36"/>
          <w:szCs w:val="36"/>
        </w:rPr>
      </w:pPr>
      <w:r w:rsidRPr="008E62E4">
        <w:rPr>
          <w:b/>
          <w:bCs/>
          <w:color w:val="0095D6" w:themeColor="accent1"/>
          <w:sz w:val="36"/>
          <w:szCs w:val="36"/>
        </w:rPr>
        <w:t>Die Festschreibungen eines überragenden öffentlichen Interesses im Recht der Energiewende – Bestandsaufnahme, Auslegungsfragen, Wechselwirkungen</w:t>
      </w:r>
    </w:p>
    <w:p w14:paraId="61F8D983" w14:textId="6363BEC9" w:rsidR="00D40586" w:rsidRPr="004218A3" w:rsidRDefault="00CF52CD" w:rsidP="002B6974">
      <w:pPr>
        <w:pStyle w:val="Flietext"/>
      </w:pPr>
      <w:r>
        <w:rPr>
          <w:i/>
          <w:iCs/>
        </w:rPr>
        <w:t xml:space="preserve">Jonas </w:t>
      </w:r>
      <w:r w:rsidR="008E62E4">
        <w:rPr>
          <w:i/>
          <w:iCs/>
        </w:rPr>
        <w:t>Otto/</w:t>
      </w:r>
      <w:r>
        <w:rPr>
          <w:i/>
          <w:iCs/>
        </w:rPr>
        <w:t xml:space="preserve">Dr. Frank </w:t>
      </w:r>
      <w:r w:rsidR="008E62E4">
        <w:rPr>
          <w:i/>
          <w:iCs/>
        </w:rPr>
        <w:t>Sailer/</w:t>
      </w:r>
      <w:r>
        <w:rPr>
          <w:i/>
          <w:iCs/>
        </w:rPr>
        <w:t xml:space="preserve">Saskia </w:t>
      </w:r>
      <w:r w:rsidR="008E62E4">
        <w:rPr>
          <w:i/>
          <w:iCs/>
        </w:rPr>
        <w:t>Militz</w:t>
      </w:r>
      <w:r w:rsidR="008C5E45" w:rsidRPr="008E62E4">
        <w:t xml:space="preserve">, </w:t>
      </w:r>
      <w:r>
        <w:t>Zeitschrift für Neues Energierecht (</w:t>
      </w:r>
      <w:r w:rsidR="008E62E4">
        <w:t>ZNER</w:t>
      </w:r>
      <w:r>
        <w:t>)</w:t>
      </w:r>
      <w:r w:rsidR="008E62E4">
        <w:t xml:space="preserve"> 2026</w:t>
      </w:r>
      <w:r>
        <w:t>,</w:t>
      </w:r>
      <w:r w:rsidR="008E62E4">
        <w:t xml:space="preserve"> Heft 4, 21.08.2026</w:t>
      </w:r>
      <w:r>
        <w:t>,</w:t>
      </w:r>
      <w:r w:rsidR="00F16458">
        <w:t xml:space="preserve"> </w:t>
      </w:r>
      <w:r>
        <w:t>S. 289-298</w:t>
      </w:r>
    </w:p>
    <w:p w14:paraId="106D53E0" w14:textId="77777777" w:rsidR="00D40586" w:rsidRDefault="00D40586" w:rsidP="00BF721D">
      <w:pPr>
        <w:tabs>
          <w:tab w:val="left" w:pos="5937"/>
        </w:tabs>
      </w:pPr>
    </w:p>
    <w:p w14:paraId="4CA98745" w14:textId="385783F0" w:rsidR="00212C24" w:rsidRDefault="00212C24" w:rsidP="00BF721D">
      <w:pPr>
        <w:tabs>
          <w:tab w:val="left" w:pos="5937"/>
        </w:tabs>
        <w:sectPr w:rsidR="00212C24" w:rsidSect="00BB5199">
          <w:headerReference w:type="default" r:id="rId10"/>
          <w:footerReference w:type="default" r:id="rId11"/>
          <w:type w:val="continuous"/>
          <w:pgSz w:w="11906" w:h="16838" w:code="9"/>
          <w:pgMar w:top="1873" w:right="1133" w:bottom="1134" w:left="1134" w:header="454" w:footer="57" w:gutter="0"/>
          <w:pgNumType w:start="1"/>
          <w:cols w:space="680"/>
          <w:docGrid w:linePitch="360"/>
        </w:sectPr>
      </w:pPr>
    </w:p>
    <w:p w14:paraId="6964C46C" w14:textId="75C2F3D6" w:rsidR="00C30DA4" w:rsidRDefault="00C30DA4" w:rsidP="00C97A44">
      <w:pPr>
        <w:pStyle w:val="Flietext"/>
      </w:pPr>
      <w:r>
        <w:t>Der Beitrag a</w:t>
      </w:r>
      <w:r w:rsidR="00A412B0">
        <w:t>nalysiert die mittlerweile rund 20 verschiedenen Festschreibungen eines überragenden öffentlichen Interesses im Recht der Energiewende. Er arbeitet heraus, wie wiederkehrende Auslegungsfragen</w:t>
      </w:r>
      <w:r>
        <w:t xml:space="preserve"> </w:t>
      </w:r>
      <w:r w:rsidR="00A412B0">
        <w:t>im Kontext dieser Normen zu lösen sind und in welchem Verhältnis die einzelnen Festschreibungen eines überragenden öffentlichen Interesses zueinander stehen.</w:t>
      </w:r>
    </w:p>
    <w:p w14:paraId="089982C3" w14:textId="04329DFF" w:rsidR="004E41D8" w:rsidRDefault="00A412B0" w:rsidP="004E41D8">
      <w:pPr>
        <w:pStyle w:val="Flietext"/>
      </w:pPr>
      <w:r w:rsidRPr="00A412B0">
        <w:t xml:space="preserve">Mit der </w:t>
      </w:r>
      <w:r w:rsidR="0010277B">
        <w:t>Regelung</w:t>
      </w:r>
      <w:r w:rsidRPr="00A412B0">
        <w:t xml:space="preserve"> eines überragenden öffentlichen Interesses bezweckt der Gesetzgeber, bestimmte Vorhaben rechtlich zu priorisieren.</w:t>
      </w:r>
      <w:r>
        <w:t xml:space="preserve"> </w:t>
      </w:r>
      <w:r w:rsidRPr="00A412B0">
        <w:t>Dies soll vor allem deren Durchsetzungsfähigkeit in Abwägungen erhöhen.</w:t>
      </w:r>
      <w:r>
        <w:t xml:space="preserve"> </w:t>
      </w:r>
      <w:r w:rsidR="00870C19">
        <w:t>Dabei zeigt d</w:t>
      </w:r>
      <w:r w:rsidR="00E8718D" w:rsidRPr="00870C19">
        <w:t>ie</w:t>
      </w:r>
      <w:r w:rsidR="008D3C4B" w:rsidRPr="00870C19">
        <w:t xml:space="preserve"> Zusammenschau der rund 20 Einzel</w:t>
      </w:r>
      <w:r w:rsidR="002D0B8C" w:rsidRPr="00870C19">
        <w:t>normen</w:t>
      </w:r>
      <w:r w:rsidR="00E8718D" w:rsidRPr="00870C19">
        <w:t xml:space="preserve">, dass </w:t>
      </w:r>
      <w:r w:rsidR="00870C19">
        <w:t>n</w:t>
      </w:r>
      <w:r w:rsidR="00870C19" w:rsidRPr="00870C19">
        <w:t>eben der Errichtung</w:t>
      </w:r>
      <w:r w:rsidR="00870C19">
        <w:t xml:space="preserve"> nicht immer auch der Betrieb oder gar </w:t>
      </w:r>
      <w:r w:rsidR="005460FE">
        <w:t xml:space="preserve">die </w:t>
      </w:r>
      <w:r w:rsidR="00870C19">
        <w:t>Änderung</w:t>
      </w:r>
      <w:r w:rsidR="005460FE">
        <w:t xml:space="preserve"> </w:t>
      </w:r>
      <w:r w:rsidR="00E8718D" w:rsidRPr="00870C19">
        <w:t xml:space="preserve">der erfassten Anlagen und Infrastrukturen </w:t>
      </w:r>
      <w:r w:rsidR="00870C19">
        <w:t>erwähnt</w:t>
      </w:r>
      <w:r w:rsidR="00870C19" w:rsidRPr="00870C19">
        <w:t xml:space="preserve"> </w:t>
      </w:r>
      <w:r w:rsidR="005460FE">
        <w:t xml:space="preserve">werden </w:t>
      </w:r>
      <w:r w:rsidR="00E8718D" w:rsidRPr="00870C19">
        <w:t xml:space="preserve">sowie </w:t>
      </w:r>
      <w:r w:rsidR="005460FE">
        <w:t xml:space="preserve">Unterschiede </w:t>
      </w:r>
      <w:r w:rsidR="00E8718D" w:rsidRPr="00870C19">
        <w:t>in Bezug auf Nebenanlagen</w:t>
      </w:r>
      <w:r w:rsidR="005460FE">
        <w:t xml:space="preserve"> und -einrichtungen</w:t>
      </w:r>
      <w:r w:rsidR="00E8718D" w:rsidRPr="00870C19">
        <w:t xml:space="preserve"> </w:t>
      </w:r>
      <w:r w:rsidR="005460FE">
        <w:t>bestehen</w:t>
      </w:r>
      <w:r w:rsidR="00E8718D">
        <w:t xml:space="preserve">. Weiterhin beziehen sich nicht alle Regelungen explizit </w:t>
      </w:r>
      <w:r w:rsidR="00AE14BE">
        <w:t xml:space="preserve">auch </w:t>
      </w:r>
      <w:r w:rsidR="00E8718D">
        <w:t xml:space="preserve">auf den Belang der öffentlichen Gesundheit und </w:t>
      </w:r>
      <w:r w:rsidR="00377BBC">
        <w:t xml:space="preserve">auf </w:t>
      </w:r>
      <w:r w:rsidR="00E8718D">
        <w:t>eine vorrangige Einbringung in Schutzgüterabwägungen. Im Wege der Auslegung lassen sich die</w:t>
      </w:r>
      <w:r w:rsidR="003118C4">
        <w:t xml:space="preserve"> damit aufgeworfenen Rechtsfragen</w:t>
      </w:r>
      <w:r w:rsidR="00E8718D">
        <w:t xml:space="preserve"> </w:t>
      </w:r>
      <w:r w:rsidR="0090485A">
        <w:t xml:space="preserve">zwar </w:t>
      </w:r>
      <w:r w:rsidR="00E8718D">
        <w:t xml:space="preserve">teilweise einheitlich lösen. Insgesamt wäre jedoch ein höheres Maß an </w:t>
      </w:r>
      <w:r w:rsidR="0090485A">
        <w:t>gesetzlicher Klarheit</w:t>
      </w:r>
      <w:r w:rsidR="00E8718D">
        <w:t xml:space="preserve"> wünschenswert.</w:t>
      </w:r>
      <w:r w:rsidR="004E41D8" w:rsidRPr="004E41D8">
        <w:t xml:space="preserve"> </w:t>
      </w:r>
    </w:p>
    <w:p w14:paraId="35DDC977" w14:textId="4A3C295D" w:rsidR="004E41D8" w:rsidRDefault="0090485A" w:rsidP="005460FE">
      <w:pPr>
        <w:pStyle w:val="Flietext"/>
      </w:pPr>
      <w:r>
        <w:t>Bezüglich der</w:t>
      </w:r>
      <w:r w:rsidR="004E41D8">
        <w:t xml:space="preserve"> Wechselwirkungen zwischen verschiedenen Festschreibungen eines überragenden öffentlichen Interesses besteht zwar die Möglichkeit, dass sich </w:t>
      </w:r>
      <w:r>
        <w:t>diese</w:t>
      </w:r>
      <w:r w:rsidR="004E41D8">
        <w:t xml:space="preserve"> gegenseitig aufheben, </w:t>
      </w:r>
      <w:r w:rsidR="004E41D8">
        <w:t>indem sie im Kollisionsfall ein „Abwägungspatt“ erzeugen. Ob und inwiefern es zu solchen Kollisionsfällen kommt, hängt jedoch entscheidend vom Anwendungsbereich der einzelnen Regelungen ab. Verschiedene überragende öffentliche Interessen für bestimmte Anlagen und Infrastrukturen richten sich insofern größtenteils nicht gegene</w:t>
      </w:r>
      <w:r w:rsidR="00BB31D1">
        <w:t>i</w:t>
      </w:r>
      <w:r w:rsidR="004E41D8">
        <w:t xml:space="preserve">nander, sondern </w:t>
      </w:r>
      <w:r>
        <w:t xml:space="preserve">vielmehr gegen </w:t>
      </w:r>
      <w:r w:rsidR="00BD32F3">
        <w:t xml:space="preserve">die </w:t>
      </w:r>
      <w:r w:rsidR="005460FE">
        <w:t>in den Genehmigungsverfahren</w:t>
      </w:r>
      <w:r w:rsidR="00BD32F3">
        <w:t xml:space="preserve"> </w:t>
      </w:r>
      <w:r w:rsidR="005460FE">
        <w:t>zu</w:t>
      </w:r>
      <w:r w:rsidR="00BD32F3">
        <w:t xml:space="preserve"> </w:t>
      </w:r>
      <w:r w:rsidR="005460FE">
        <w:t xml:space="preserve">prüfenden Belange </w:t>
      </w:r>
      <w:r w:rsidR="004E41D8">
        <w:t xml:space="preserve">wie den Natur- oder Denkmalschutz. Eine flächendeckende Kollisionslage entstünde </w:t>
      </w:r>
      <w:r>
        <w:t xml:space="preserve">somit </w:t>
      </w:r>
      <w:r w:rsidR="004E41D8">
        <w:t xml:space="preserve">vor allem dann, wenn ein überragendes öffentliches Interesse auch für diese </w:t>
      </w:r>
      <w:r w:rsidR="00E45607">
        <w:t xml:space="preserve">Belange </w:t>
      </w:r>
      <w:r w:rsidR="004E41D8">
        <w:t>festgeschrieben würde.</w:t>
      </w:r>
    </w:p>
    <w:tbl>
      <w:tblPr>
        <w:tblStyle w:val="2SEURInfobox"/>
        <w:tblW w:w="0" w:type="auto"/>
        <w:tblLayout w:type="fixed"/>
        <w:tblLook w:val="04A0" w:firstRow="1" w:lastRow="0" w:firstColumn="1" w:lastColumn="0" w:noHBand="0" w:noVBand="1"/>
      </w:tblPr>
      <w:tblGrid>
        <w:gridCol w:w="4847"/>
      </w:tblGrid>
      <w:tr w:rsidR="00C97A44" w:rsidRPr="009C2A1B" w14:paraId="371E0497" w14:textId="77777777" w:rsidTr="00F85696">
        <w:trPr>
          <w:cnfStyle w:val="100000000000" w:firstRow="1" w:lastRow="0" w:firstColumn="0" w:lastColumn="0" w:oddVBand="0" w:evenVBand="0" w:oddHBand="0" w:evenHBand="0" w:firstRowFirstColumn="0" w:firstRowLastColumn="0" w:lastRowFirstColumn="0" w:lastRowLastColumn="0"/>
        </w:trPr>
        <w:tc>
          <w:tcPr>
            <w:tcW w:w="4847" w:type="dxa"/>
          </w:tcPr>
          <w:p w14:paraId="6699D8C6" w14:textId="3CAC7F37" w:rsidR="004E41D8" w:rsidRPr="004E41D8" w:rsidRDefault="00C97A44" w:rsidP="004E41D8">
            <w:pPr>
              <w:rPr>
                <w:b w:val="0"/>
              </w:rPr>
            </w:pPr>
            <w:r>
              <w:t>Kernergebnisse</w:t>
            </w:r>
          </w:p>
        </w:tc>
      </w:tr>
      <w:tr w:rsidR="00C97A44" w:rsidRPr="00F459DD" w14:paraId="1F374E1C" w14:textId="77777777" w:rsidTr="00212C24">
        <w:trPr>
          <w:trHeight w:val="4323"/>
        </w:trPr>
        <w:tc>
          <w:tcPr>
            <w:tcW w:w="4847" w:type="dxa"/>
          </w:tcPr>
          <w:p w14:paraId="23B1A68A" w14:textId="761CFA5C" w:rsidR="00A6250E" w:rsidRDefault="00A6250E" w:rsidP="00A6250E">
            <w:pPr>
              <w:pStyle w:val="Nummerierung1"/>
            </w:pPr>
            <w:r w:rsidRPr="00A6250E">
              <w:t xml:space="preserve">Für den Großteil der Vorhaben im Be reich der Energiewende hat der Gesetzgeber inzwischen ein überragendes öffentliches Interesse vorgesehen. Diese im Grunde einheitliche Regelung verteilt sich auf rund 20 Einzelnormen. </w:t>
            </w:r>
          </w:p>
          <w:p w14:paraId="3356860E" w14:textId="1AB20081" w:rsidR="00C97A44" w:rsidRDefault="00A6250E" w:rsidP="00A6250E">
            <w:pPr>
              <w:pStyle w:val="Nummerierung1"/>
            </w:pPr>
            <w:r w:rsidRPr="00A6250E">
              <w:t xml:space="preserve">Einige Unklarheiten </w:t>
            </w:r>
            <w:r w:rsidR="004915C8">
              <w:t xml:space="preserve">in Bezug auf diese Normen </w:t>
            </w:r>
            <w:r w:rsidR="0090485A">
              <w:t>lassen sich</w:t>
            </w:r>
            <w:r w:rsidRPr="00A6250E">
              <w:t xml:space="preserve"> </w:t>
            </w:r>
            <w:r w:rsidR="004915C8">
              <w:t>zwar</w:t>
            </w:r>
            <w:r w:rsidRPr="00A6250E">
              <w:t xml:space="preserve"> </w:t>
            </w:r>
            <w:r w:rsidR="0090485A">
              <w:t>im Wege der Auslegung</w:t>
            </w:r>
            <w:r w:rsidRPr="00A6250E">
              <w:t xml:space="preserve"> </w:t>
            </w:r>
            <w:r w:rsidR="0090485A">
              <w:t>ausräumen</w:t>
            </w:r>
            <w:r w:rsidRPr="00A6250E">
              <w:t xml:space="preserve">. Dennoch könnte der Gesetzgeber mehr </w:t>
            </w:r>
            <w:r w:rsidR="004E41D8">
              <w:t xml:space="preserve">Rechtsklarheit </w:t>
            </w:r>
            <w:r w:rsidRPr="00A6250E">
              <w:t>schaffen</w:t>
            </w:r>
            <w:r w:rsidR="004E41D8">
              <w:t>.</w:t>
            </w:r>
          </w:p>
          <w:p w14:paraId="69849AE6" w14:textId="2F34A53B" w:rsidR="004E41D8" w:rsidRPr="008E62E4" w:rsidRDefault="004E41D8" w:rsidP="00A6250E">
            <w:pPr>
              <w:pStyle w:val="Nummerierung1"/>
            </w:pPr>
            <w:r>
              <w:t xml:space="preserve">Die reine Vielzahl an überragenden öffentlichen Interessen bedeutet noch nicht, dass sich </w:t>
            </w:r>
            <w:r w:rsidR="0090485A">
              <w:t xml:space="preserve">diese </w:t>
            </w:r>
            <w:r>
              <w:t xml:space="preserve">notwendig gegenseitig aufheben. Ob und inwiefern dies der Fall ist, hängt entscheidend vom Anwendungsbereich </w:t>
            </w:r>
            <w:r w:rsidR="0090485A">
              <w:t>der einzelnen</w:t>
            </w:r>
            <w:r>
              <w:t xml:space="preserve"> Regelungen ab.</w:t>
            </w:r>
          </w:p>
        </w:tc>
      </w:tr>
    </w:tbl>
    <w:p w14:paraId="543A326B" w14:textId="77777777" w:rsidR="00C97A44" w:rsidRPr="008E62E4" w:rsidRDefault="00C97A44" w:rsidP="0090485A">
      <w:pPr>
        <w:tabs>
          <w:tab w:val="left" w:pos="5937"/>
        </w:tabs>
      </w:pPr>
    </w:p>
    <w:sectPr w:rsidR="00C97A44" w:rsidRPr="008E62E4" w:rsidSect="00C97A44">
      <w:type w:val="continuous"/>
      <w:pgSz w:w="11906" w:h="16838" w:code="9"/>
      <w:pgMar w:top="2021" w:right="1133" w:bottom="1134" w:left="1134" w:header="567" w:footer="0" w:gutter="0"/>
      <w:pgNumType w:start="1"/>
      <w:cols w:num="2" w:space="68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704BE" w14:textId="77777777" w:rsidR="00181CB8" w:rsidRDefault="00181CB8" w:rsidP="00603B51">
      <w:r>
        <w:separator/>
      </w:r>
    </w:p>
    <w:p w14:paraId="2A0DDFD1" w14:textId="77777777" w:rsidR="00181CB8" w:rsidRDefault="00181CB8"/>
  </w:endnote>
  <w:endnote w:type="continuationSeparator" w:id="0">
    <w:p w14:paraId="27F196FC" w14:textId="77777777" w:rsidR="00181CB8" w:rsidRDefault="00181CB8" w:rsidP="00603B51">
      <w:r>
        <w:continuationSeparator/>
      </w:r>
    </w:p>
    <w:p w14:paraId="7A3A1996" w14:textId="77777777" w:rsidR="00181CB8" w:rsidRDefault="00181C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ontserrat">
    <w:altName w:val="Calibri"/>
    <w:panose1 w:val="00000500000000000000"/>
    <w:charset w:val="00"/>
    <w:family w:val="auto"/>
    <w:pitch w:val="variable"/>
    <w:sig w:usb0="2000020F" w:usb1="00000003" w:usb2="00000000" w:usb3="00000000" w:csb0="00000197" w:csb1="00000000"/>
  </w:font>
  <w:font w:name="Montserrat Medium">
    <w:panose1 w:val="00000600000000000000"/>
    <w:charset w:val="00"/>
    <w:family w:val="auto"/>
    <w:pitch w:val="variable"/>
    <w:sig w:usb0="2000020F" w:usb1="00000003" w:usb2="00000000" w:usb3="00000000" w:csb0="00000197"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SemiBold">
    <w:altName w:val="Montserrat SemiBold"/>
    <w:panose1 w:val="000007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9639"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3"/>
      <w:gridCol w:w="139"/>
      <w:gridCol w:w="1662"/>
      <w:gridCol w:w="2716"/>
      <w:gridCol w:w="563"/>
      <w:gridCol w:w="2066"/>
    </w:tblGrid>
    <w:tr w:rsidR="00922A22" w:rsidRPr="008F3BE3" w14:paraId="054BA991" w14:textId="77777777" w:rsidTr="009920E0">
      <w:trPr>
        <w:trHeight w:val="170"/>
      </w:trPr>
      <w:tc>
        <w:tcPr>
          <w:tcW w:w="2519" w:type="dxa"/>
          <w:tcBorders>
            <w:top w:val="single" w:sz="4" w:space="0" w:color="595959" w:themeColor="text1" w:themeTint="A6"/>
          </w:tcBorders>
        </w:tcPr>
        <w:p w14:paraId="611F9DE2" w14:textId="77777777" w:rsidR="00922A22" w:rsidRPr="009920E0" w:rsidRDefault="00922A22" w:rsidP="00922A22">
          <w:pPr>
            <w:tabs>
              <w:tab w:val="left" w:pos="397"/>
            </w:tabs>
            <w:spacing w:after="120"/>
            <w:ind w:left="-107" w:hanging="108"/>
            <w:contextualSpacing/>
            <w:rPr>
              <w:rFonts w:asciiTheme="majorHAnsi" w:hAnsiTheme="majorHAnsi"/>
              <w:b/>
              <w:sz w:val="12"/>
              <w:szCs w:val="12"/>
            </w:rPr>
          </w:pPr>
          <w:r w:rsidRPr="009920E0">
            <w:rPr>
              <w:rFonts w:asciiTheme="majorHAnsi" w:hAnsiTheme="majorHAnsi"/>
              <w:b/>
              <w:sz w:val="12"/>
              <w:szCs w:val="12"/>
            </w:rPr>
            <w:br/>
            <w:t>Stiftung Umweltenergierecht</w:t>
          </w:r>
        </w:p>
      </w:tc>
      <w:tc>
        <w:tcPr>
          <w:tcW w:w="1819" w:type="dxa"/>
          <w:gridSpan w:val="2"/>
          <w:tcBorders>
            <w:top w:val="single" w:sz="4" w:space="0" w:color="595959" w:themeColor="text1" w:themeTint="A6"/>
          </w:tcBorders>
        </w:tcPr>
        <w:p w14:paraId="14F8CD3B" w14:textId="77777777" w:rsidR="00922A22" w:rsidRPr="009920E0" w:rsidRDefault="00922A22" w:rsidP="00922A22">
          <w:pPr>
            <w:tabs>
              <w:tab w:val="left" w:pos="397"/>
            </w:tabs>
            <w:ind w:left="28"/>
            <w:contextualSpacing/>
            <w:rPr>
              <w:rFonts w:asciiTheme="majorHAnsi" w:hAnsiTheme="majorHAnsi"/>
              <w:b/>
              <w:sz w:val="12"/>
              <w:szCs w:val="12"/>
            </w:rPr>
          </w:pPr>
          <w:r w:rsidRPr="009920E0">
            <w:rPr>
              <w:rFonts w:asciiTheme="majorHAnsi" w:hAnsiTheme="majorHAnsi"/>
              <w:b/>
              <w:sz w:val="12"/>
              <w:szCs w:val="12"/>
            </w:rPr>
            <w:br/>
            <w:t>Vorstand</w:t>
          </w:r>
        </w:p>
      </w:tc>
      <w:tc>
        <w:tcPr>
          <w:tcW w:w="2750" w:type="dxa"/>
          <w:tcBorders>
            <w:top w:val="single" w:sz="4" w:space="0" w:color="595959" w:themeColor="text1" w:themeTint="A6"/>
          </w:tcBorders>
        </w:tcPr>
        <w:p w14:paraId="27E61A04" w14:textId="77777777" w:rsidR="00922A22" w:rsidRPr="009920E0" w:rsidRDefault="00922A22" w:rsidP="00922A22">
          <w:pPr>
            <w:tabs>
              <w:tab w:val="left" w:pos="397"/>
            </w:tabs>
            <w:ind w:left="28"/>
            <w:contextualSpacing/>
            <w:rPr>
              <w:rFonts w:asciiTheme="majorHAnsi" w:hAnsiTheme="majorHAnsi"/>
              <w:sz w:val="12"/>
              <w:szCs w:val="12"/>
            </w:rPr>
          </w:pPr>
          <w:r w:rsidRPr="009920E0">
            <w:rPr>
              <w:rFonts w:asciiTheme="majorHAnsi" w:hAnsiTheme="majorHAnsi"/>
              <w:b/>
              <w:sz w:val="12"/>
              <w:szCs w:val="12"/>
            </w:rPr>
            <w:br/>
            <w:t>Stiftungsrat</w:t>
          </w:r>
        </w:p>
      </w:tc>
      <w:tc>
        <w:tcPr>
          <w:tcW w:w="2551" w:type="dxa"/>
          <w:gridSpan w:val="2"/>
          <w:tcBorders>
            <w:top w:val="single" w:sz="4" w:space="0" w:color="595959" w:themeColor="text1" w:themeTint="A6"/>
          </w:tcBorders>
        </w:tcPr>
        <w:p w14:paraId="4180CD2A" w14:textId="77777777" w:rsidR="00922A22" w:rsidRPr="009920E0" w:rsidRDefault="00922A22" w:rsidP="00922A22">
          <w:pPr>
            <w:tabs>
              <w:tab w:val="left" w:pos="397"/>
            </w:tabs>
            <w:ind w:left="28"/>
            <w:contextualSpacing/>
            <w:rPr>
              <w:rFonts w:asciiTheme="majorHAnsi" w:hAnsiTheme="majorHAnsi"/>
              <w:b/>
              <w:sz w:val="12"/>
              <w:szCs w:val="12"/>
            </w:rPr>
          </w:pPr>
          <w:r w:rsidRPr="009920E0">
            <w:rPr>
              <w:rFonts w:asciiTheme="majorHAnsi" w:hAnsiTheme="majorHAnsi"/>
              <w:b/>
              <w:sz w:val="12"/>
              <w:szCs w:val="12"/>
            </w:rPr>
            <w:br/>
            <w:t>Spendenkonto</w:t>
          </w:r>
        </w:p>
      </w:tc>
    </w:tr>
    <w:tr w:rsidR="00922A22" w:rsidRPr="008F3BE3" w14:paraId="3F0DA065" w14:textId="77777777" w:rsidTr="009920E0">
      <w:trPr>
        <w:trHeight w:val="20"/>
      </w:trPr>
      <w:tc>
        <w:tcPr>
          <w:tcW w:w="2519" w:type="dxa"/>
        </w:tcPr>
        <w:p w14:paraId="42B4C2F8" w14:textId="77777777" w:rsidR="00922A22" w:rsidRPr="009920E0" w:rsidRDefault="00922A22" w:rsidP="00922A22">
          <w:pPr>
            <w:tabs>
              <w:tab w:val="left" w:pos="397"/>
            </w:tabs>
            <w:ind w:left="-108"/>
            <w:contextualSpacing/>
            <w:rPr>
              <w:rFonts w:asciiTheme="majorHAnsi" w:hAnsiTheme="majorHAnsi"/>
              <w:sz w:val="12"/>
              <w:szCs w:val="12"/>
            </w:rPr>
          </w:pPr>
          <w:r w:rsidRPr="009920E0">
            <w:rPr>
              <w:rFonts w:asciiTheme="majorHAnsi" w:hAnsiTheme="majorHAnsi"/>
              <w:sz w:val="12"/>
              <w:szCs w:val="12"/>
            </w:rPr>
            <w:t>Friedrich-Ebert-Ring 9</w:t>
          </w:r>
        </w:p>
      </w:tc>
      <w:tc>
        <w:tcPr>
          <w:tcW w:w="1819" w:type="dxa"/>
          <w:gridSpan w:val="2"/>
        </w:tcPr>
        <w:p w14:paraId="2BA86CC7" w14:textId="77777777" w:rsidR="00922A22" w:rsidRPr="009920E0" w:rsidRDefault="00922A22" w:rsidP="00922A22">
          <w:pPr>
            <w:tabs>
              <w:tab w:val="left" w:pos="397"/>
            </w:tabs>
            <w:ind w:left="28"/>
            <w:contextualSpacing/>
            <w:rPr>
              <w:rFonts w:asciiTheme="majorHAnsi" w:hAnsiTheme="majorHAnsi"/>
              <w:sz w:val="12"/>
              <w:szCs w:val="12"/>
            </w:rPr>
          </w:pPr>
          <w:r w:rsidRPr="009920E0">
            <w:rPr>
              <w:rFonts w:asciiTheme="majorHAnsi" w:hAnsiTheme="majorHAnsi"/>
              <w:sz w:val="12"/>
              <w:szCs w:val="12"/>
            </w:rPr>
            <w:t>Prof. Dr. Thorsten Müller</w:t>
          </w:r>
        </w:p>
      </w:tc>
      <w:tc>
        <w:tcPr>
          <w:tcW w:w="2750" w:type="dxa"/>
        </w:tcPr>
        <w:p w14:paraId="7761C91C" w14:textId="1FF503DA" w:rsidR="00922A22" w:rsidRPr="008E62E4" w:rsidRDefault="00922A22" w:rsidP="00922A22">
          <w:pPr>
            <w:tabs>
              <w:tab w:val="left" w:pos="397"/>
            </w:tabs>
            <w:ind w:left="28"/>
            <w:contextualSpacing/>
            <w:rPr>
              <w:rFonts w:asciiTheme="majorHAnsi" w:hAnsiTheme="majorHAnsi"/>
              <w:sz w:val="12"/>
              <w:szCs w:val="12"/>
            </w:rPr>
          </w:pPr>
          <w:r w:rsidRPr="008E62E4">
            <w:rPr>
              <w:rFonts w:asciiTheme="majorHAnsi" w:hAnsiTheme="majorHAnsi"/>
              <w:sz w:val="12"/>
              <w:szCs w:val="12"/>
            </w:rPr>
            <w:t>Prof. Dr. Monika Böhm</w:t>
          </w:r>
          <w:r w:rsidR="009920E0" w:rsidRPr="008E62E4">
            <w:rPr>
              <w:rFonts w:asciiTheme="majorHAnsi" w:hAnsiTheme="majorHAnsi"/>
              <w:sz w:val="12"/>
              <w:szCs w:val="12"/>
            </w:rPr>
            <w:t xml:space="preserve"> (Vorsitz)</w:t>
          </w:r>
        </w:p>
      </w:tc>
      <w:tc>
        <w:tcPr>
          <w:tcW w:w="468" w:type="dxa"/>
        </w:tcPr>
        <w:p w14:paraId="7D6D2790" w14:textId="77777777" w:rsidR="00922A22" w:rsidRPr="009920E0" w:rsidRDefault="00922A22" w:rsidP="00922A22">
          <w:pPr>
            <w:tabs>
              <w:tab w:val="left" w:pos="397"/>
            </w:tabs>
            <w:ind w:left="28"/>
            <w:contextualSpacing/>
            <w:rPr>
              <w:rFonts w:asciiTheme="majorHAnsi" w:hAnsiTheme="majorHAnsi"/>
              <w:sz w:val="12"/>
              <w:szCs w:val="12"/>
            </w:rPr>
          </w:pPr>
          <w:r w:rsidRPr="009920E0">
            <w:rPr>
              <w:rFonts w:asciiTheme="majorHAnsi" w:hAnsiTheme="majorHAnsi"/>
              <w:sz w:val="12"/>
              <w:szCs w:val="12"/>
            </w:rPr>
            <w:t>Bank</w:t>
          </w:r>
        </w:p>
      </w:tc>
      <w:tc>
        <w:tcPr>
          <w:tcW w:w="2083" w:type="dxa"/>
        </w:tcPr>
        <w:p w14:paraId="5F93AAD5" w14:textId="77777777" w:rsidR="00922A22" w:rsidRPr="009920E0" w:rsidRDefault="00922A22" w:rsidP="00922A22">
          <w:pPr>
            <w:tabs>
              <w:tab w:val="left" w:pos="397"/>
            </w:tabs>
            <w:ind w:left="28" w:hanging="158"/>
            <w:contextualSpacing/>
            <w:rPr>
              <w:rFonts w:asciiTheme="majorHAnsi" w:hAnsiTheme="majorHAnsi"/>
              <w:sz w:val="12"/>
              <w:szCs w:val="12"/>
            </w:rPr>
          </w:pPr>
          <w:r w:rsidRPr="009920E0">
            <w:rPr>
              <w:rFonts w:asciiTheme="majorHAnsi" w:hAnsiTheme="majorHAnsi"/>
              <w:sz w:val="12"/>
              <w:szCs w:val="12"/>
            </w:rPr>
            <w:t xml:space="preserve"> Sparkasse Mainfranken</w:t>
          </w:r>
        </w:p>
      </w:tc>
    </w:tr>
    <w:tr w:rsidR="00922A22" w:rsidRPr="008F3BE3" w14:paraId="3D56F09D" w14:textId="77777777" w:rsidTr="009920E0">
      <w:trPr>
        <w:trHeight w:val="125"/>
      </w:trPr>
      <w:tc>
        <w:tcPr>
          <w:tcW w:w="2519" w:type="dxa"/>
        </w:tcPr>
        <w:p w14:paraId="08CF1591" w14:textId="77777777" w:rsidR="00922A22" w:rsidRPr="009920E0" w:rsidRDefault="00922A22" w:rsidP="00922A22">
          <w:pPr>
            <w:tabs>
              <w:tab w:val="left" w:pos="397"/>
            </w:tabs>
            <w:ind w:hanging="108"/>
            <w:contextualSpacing/>
            <w:rPr>
              <w:rFonts w:asciiTheme="majorHAnsi" w:hAnsiTheme="majorHAnsi"/>
              <w:sz w:val="12"/>
              <w:szCs w:val="12"/>
            </w:rPr>
          </w:pPr>
          <w:r w:rsidRPr="009920E0">
            <w:rPr>
              <w:rFonts w:asciiTheme="majorHAnsi" w:hAnsiTheme="majorHAnsi"/>
              <w:sz w:val="12"/>
              <w:szCs w:val="12"/>
            </w:rPr>
            <w:t>97072 Würzburg</w:t>
          </w:r>
        </w:p>
      </w:tc>
      <w:tc>
        <w:tcPr>
          <w:tcW w:w="1819" w:type="dxa"/>
          <w:gridSpan w:val="2"/>
        </w:tcPr>
        <w:p w14:paraId="0B7B0B1C" w14:textId="77777777" w:rsidR="00922A22" w:rsidRPr="009920E0" w:rsidRDefault="00922A22" w:rsidP="00922A22">
          <w:pPr>
            <w:tabs>
              <w:tab w:val="left" w:pos="397"/>
            </w:tabs>
            <w:ind w:left="28"/>
            <w:contextualSpacing/>
            <w:rPr>
              <w:rFonts w:asciiTheme="majorHAnsi" w:hAnsiTheme="majorHAnsi"/>
              <w:sz w:val="12"/>
              <w:szCs w:val="12"/>
              <w:lang w:val="fr-FR"/>
            </w:rPr>
          </w:pPr>
          <w:r w:rsidRPr="009920E0">
            <w:rPr>
              <w:rFonts w:asciiTheme="majorHAnsi" w:hAnsiTheme="majorHAnsi"/>
              <w:sz w:val="12"/>
              <w:szCs w:val="12"/>
              <w:lang w:val="fr-FR"/>
            </w:rPr>
            <w:t>Fabian Pause, LL.M. Eur.</w:t>
          </w:r>
        </w:p>
      </w:tc>
      <w:tc>
        <w:tcPr>
          <w:tcW w:w="2750" w:type="dxa"/>
        </w:tcPr>
        <w:p w14:paraId="0A65E3D4" w14:textId="18903EBA" w:rsidR="00922A22" w:rsidRPr="008E62E4" w:rsidRDefault="00922A22" w:rsidP="00922A22">
          <w:pPr>
            <w:tabs>
              <w:tab w:val="left" w:pos="397"/>
            </w:tabs>
            <w:ind w:left="28"/>
            <w:contextualSpacing/>
            <w:rPr>
              <w:rFonts w:asciiTheme="majorHAnsi" w:hAnsiTheme="majorHAnsi"/>
              <w:sz w:val="12"/>
              <w:szCs w:val="12"/>
            </w:rPr>
          </w:pPr>
          <w:r w:rsidRPr="008E62E4">
            <w:rPr>
              <w:rFonts w:asciiTheme="majorHAnsi" w:hAnsiTheme="majorHAnsi"/>
              <w:sz w:val="12"/>
              <w:szCs w:val="12"/>
            </w:rPr>
            <w:t xml:space="preserve">Prof. Dr. </w:t>
          </w:r>
          <w:r w:rsidR="00BD1425" w:rsidRPr="008E62E4">
            <w:rPr>
              <w:rFonts w:asciiTheme="majorHAnsi" w:hAnsiTheme="majorHAnsi"/>
              <w:sz w:val="12"/>
              <w:szCs w:val="12"/>
            </w:rPr>
            <w:t>Markus Ludwigs</w:t>
          </w:r>
          <w:r w:rsidR="009920E0" w:rsidRPr="008E62E4">
            <w:rPr>
              <w:rFonts w:asciiTheme="majorHAnsi" w:hAnsiTheme="majorHAnsi"/>
              <w:sz w:val="12"/>
              <w:szCs w:val="12"/>
            </w:rPr>
            <w:t xml:space="preserve"> (</w:t>
          </w:r>
          <w:r w:rsidR="00B30FD4" w:rsidRPr="008E62E4">
            <w:rPr>
              <w:rFonts w:asciiTheme="majorHAnsi" w:hAnsiTheme="majorHAnsi"/>
              <w:sz w:val="12"/>
              <w:szCs w:val="12"/>
            </w:rPr>
            <w:t>s</w:t>
          </w:r>
          <w:r w:rsidR="009920E0" w:rsidRPr="008E62E4">
            <w:rPr>
              <w:rFonts w:asciiTheme="majorHAnsi" w:hAnsiTheme="majorHAnsi"/>
              <w:sz w:val="12"/>
              <w:szCs w:val="12"/>
            </w:rPr>
            <w:t>tv. Vorsitz)</w:t>
          </w:r>
        </w:p>
      </w:tc>
      <w:tc>
        <w:tcPr>
          <w:tcW w:w="468" w:type="dxa"/>
        </w:tcPr>
        <w:p w14:paraId="01E1E767" w14:textId="77777777" w:rsidR="00922A22" w:rsidRPr="009920E0" w:rsidRDefault="00922A22" w:rsidP="00922A22">
          <w:pPr>
            <w:tabs>
              <w:tab w:val="left" w:pos="397"/>
            </w:tabs>
            <w:ind w:left="28"/>
            <w:contextualSpacing/>
            <w:rPr>
              <w:rFonts w:asciiTheme="majorHAnsi" w:hAnsiTheme="majorHAnsi"/>
              <w:sz w:val="12"/>
              <w:szCs w:val="12"/>
              <w:lang w:val="en-US"/>
            </w:rPr>
          </w:pPr>
          <w:r w:rsidRPr="009920E0">
            <w:rPr>
              <w:rFonts w:asciiTheme="majorHAnsi" w:hAnsiTheme="majorHAnsi"/>
              <w:sz w:val="12"/>
              <w:szCs w:val="12"/>
            </w:rPr>
            <w:t>IBAN</w:t>
          </w:r>
        </w:p>
      </w:tc>
      <w:tc>
        <w:tcPr>
          <w:tcW w:w="2083" w:type="dxa"/>
        </w:tcPr>
        <w:p w14:paraId="52771469" w14:textId="77777777" w:rsidR="00922A22" w:rsidRPr="009920E0" w:rsidRDefault="00922A22" w:rsidP="00922A22">
          <w:pPr>
            <w:tabs>
              <w:tab w:val="left" w:pos="397"/>
            </w:tabs>
            <w:ind w:hanging="130"/>
            <w:contextualSpacing/>
            <w:rPr>
              <w:rFonts w:asciiTheme="majorHAnsi" w:hAnsiTheme="majorHAnsi"/>
              <w:sz w:val="12"/>
              <w:szCs w:val="12"/>
            </w:rPr>
          </w:pPr>
          <w:r w:rsidRPr="009920E0">
            <w:rPr>
              <w:rFonts w:asciiTheme="majorHAnsi" w:hAnsiTheme="majorHAnsi"/>
              <w:sz w:val="12"/>
              <w:szCs w:val="12"/>
            </w:rPr>
            <w:t xml:space="preserve"> DE16 7905 0000 0046 7431 83</w:t>
          </w:r>
        </w:p>
      </w:tc>
    </w:tr>
    <w:tr w:rsidR="00922A22" w:rsidRPr="008F3BE3" w14:paraId="04442AF2" w14:textId="77777777" w:rsidTr="009920E0">
      <w:trPr>
        <w:trHeight w:val="486"/>
      </w:trPr>
      <w:tc>
        <w:tcPr>
          <w:tcW w:w="2659" w:type="dxa"/>
          <w:gridSpan w:val="2"/>
        </w:tcPr>
        <w:p w14:paraId="4B599A2A" w14:textId="77777777" w:rsidR="00922A22" w:rsidRPr="009920E0" w:rsidRDefault="00922A22" w:rsidP="00922A22">
          <w:pPr>
            <w:tabs>
              <w:tab w:val="left" w:pos="397"/>
            </w:tabs>
            <w:ind w:hanging="108"/>
            <w:contextualSpacing/>
            <w:rPr>
              <w:rFonts w:asciiTheme="majorHAnsi" w:hAnsiTheme="majorHAnsi"/>
              <w:sz w:val="12"/>
              <w:szCs w:val="12"/>
              <w:lang w:val="en-US"/>
            </w:rPr>
          </w:pPr>
          <w:r w:rsidRPr="009920E0">
            <w:rPr>
              <w:rFonts w:asciiTheme="majorHAnsi" w:hAnsiTheme="majorHAnsi"/>
              <w:sz w:val="12"/>
              <w:szCs w:val="12"/>
              <w:lang w:val="en-US"/>
            </w:rPr>
            <w:t>www.stiftung-umweltenergierecht.de</w:t>
          </w:r>
        </w:p>
      </w:tc>
      <w:tc>
        <w:tcPr>
          <w:tcW w:w="1679" w:type="dxa"/>
        </w:tcPr>
        <w:p w14:paraId="477C2303" w14:textId="77777777" w:rsidR="00922A22" w:rsidRPr="009920E0" w:rsidRDefault="00922A22" w:rsidP="00922A22">
          <w:pPr>
            <w:tabs>
              <w:tab w:val="left" w:pos="397"/>
            </w:tabs>
            <w:ind w:left="28"/>
            <w:contextualSpacing/>
            <w:rPr>
              <w:rFonts w:asciiTheme="majorHAnsi" w:hAnsiTheme="majorHAnsi"/>
              <w:sz w:val="12"/>
              <w:szCs w:val="12"/>
            </w:rPr>
          </w:pPr>
        </w:p>
      </w:tc>
      <w:tc>
        <w:tcPr>
          <w:tcW w:w="2750" w:type="dxa"/>
        </w:tcPr>
        <w:p w14:paraId="619D3640" w14:textId="77777777" w:rsidR="009920E0" w:rsidRPr="009920E0" w:rsidRDefault="009920E0" w:rsidP="009920E0">
          <w:pPr>
            <w:tabs>
              <w:tab w:val="left" w:pos="397"/>
            </w:tabs>
            <w:ind w:left="28"/>
            <w:contextualSpacing/>
            <w:rPr>
              <w:rFonts w:asciiTheme="majorHAnsi" w:hAnsiTheme="majorHAnsi"/>
              <w:sz w:val="12"/>
              <w:szCs w:val="12"/>
            </w:rPr>
          </w:pPr>
          <w:r w:rsidRPr="009920E0">
            <w:rPr>
              <w:rFonts w:asciiTheme="majorHAnsi" w:hAnsiTheme="majorHAnsi"/>
              <w:sz w:val="12"/>
              <w:szCs w:val="12"/>
            </w:rPr>
            <w:t>Prof. Dr. Gabriele Britz</w:t>
          </w:r>
        </w:p>
        <w:p w14:paraId="49B2E91E" w14:textId="77777777" w:rsidR="00922A22" w:rsidRPr="008E62E4" w:rsidRDefault="00922A22" w:rsidP="00922A22">
          <w:pPr>
            <w:tabs>
              <w:tab w:val="left" w:pos="397"/>
            </w:tabs>
            <w:ind w:left="28"/>
            <w:contextualSpacing/>
            <w:rPr>
              <w:rFonts w:asciiTheme="majorHAnsi" w:hAnsiTheme="majorHAnsi"/>
              <w:sz w:val="12"/>
              <w:szCs w:val="12"/>
            </w:rPr>
          </w:pPr>
          <w:r w:rsidRPr="008E62E4">
            <w:rPr>
              <w:rFonts w:asciiTheme="majorHAnsi" w:hAnsiTheme="majorHAnsi"/>
              <w:sz w:val="12"/>
              <w:szCs w:val="12"/>
            </w:rPr>
            <w:t>Prof. Dr. Sabine Schlacke</w:t>
          </w:r>
        </w:p>
        <w:p w14:paraId="4F740B2A" w14:textId="77777777" w:rsidR="00922A22" w:rsidRPr="008E62E4" w:rsidRDefault="00922A22" w:rsidP="009920E0">
          <w:pPr>
            <w:tabs>
              <w:tab w:val="left" w:pos="397"/>
            </w:tabs>
            <w:ind w:left="28"/>
            <w:contextualSpacing/>
            <w:rPr>
              <w:rFonts w:asciiTheme="majorHAnsi" w:hAnsiTheme="majorHAnsi"/>
              <w:sz w:val="12"/>
              <w:szCs w:val="12"/>
            </w:rPr>
          </w:pPr>
        </w:p>
      </w:tc>
      <w:tc>
        <w:tcPr>
          <w:tcW w:w="468" w:type="dxa"/>
        </w:tcPr>
        <w:p w14:paraId="31DD2898" w14:textId="77777777" w:rsidR="00922A22" w:rsidRPr="009920E0" w:rsidRDefault="00922A22" w:rsidP="00922A22">
          <w:pPr>
            <w:tabs>
              <w:tab w:val="left" w:pos="397"/>
            </w:tabs>
            <w:ind w:left="28"/>
            <w:contextualSpacing/>
            <w:rPr>
              <w:rFonts w:asciiTheme="majorHAnsi" w:hAnsiTheme="majorHAnsi"/>
              <w:sz w:val="12"/>
              <w:szCs w:val="12"/>
            </w:rPr>
          </w:pPr>
          <w:r w:rsidRPr="009920E0">
            <w:rPr>
              <w:rFonts w:asciiTheme="majorHAnsi" w:hAnsiTheme="majorHAnsi"/>
              <w:sz w:val="12"/>
              <w:szCs w:val="12"/>
              <w:lang w:val="en-US"/>
            </w:rPr>
            <w:t>BIC</w:t>
          </w:r>
        </w:p>
      </w:tc>
      <w:tc>
        <w:tcPr>
          <w:tcW w:w="2083" w:type="dxa"/>
        </w:tcPr>
        <w:p w14:paraId="0C6B1CFF" w14:textId="77777777" w:rsidR="00922A22" w:rsidRPr="009920E0" w:rsidRDefault="00922A22" w:rsidP="00922A22">
          <w:pPr>
            <w:tabs>
              <w:tab w:val="left" w:pos="397"/>
            </w:tabs>
            <w:ind w:left="28" w:hanging="158"/>
            <w:contextualSpacing/>
            <w:rPr>
              <w:rFonts w:asciiTheme="majorHAnsi" w:hAnsiTheme="majorHAnsi"/>
              <w:sz w:val="12"/>
              <w:szCs w:val="12"/>
            </w:rPr>
          </w:pPr>
          <w:r w:rsidRPr="009920E0">
            <w:rPr>
              <w:rFonts w:asciiTheme="majorHAnsi" w:hAnsiTheme="majorHAnsi"/>
              <w:sz w:val="12"/>
              <w:szCs w:val="12"/>
              <w:lang w:val="en-US"/>
            </w:rPr>
            <w:t xml:space="preserve"> BYLADEM1SWU</w:t>
          </w:r>
        </w:p>
      </w:tc>
    </w:tr>
  </w:tbl>
  <w:p w14:paraId="3A82B064" w14:textId="77777777" w:rsidR="00922A22" w:rsidRDefault="00922A22" w:rsidP="00922A22">
    <w:pPr>
      <w:pStyle w:val="Fuzeile"/>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F5E74" w14:textId="77777777" w:rsidR="00181CB8" w:rsidRPr="00B478EC" w:rsidRDefault="00181CB8" w:rsidP="003F3C5B">
      <w:pPr>
        <w:pBdr>
          <w:top w:val="single" w:sz="8" w:space="1" w:color="0095D6" w:themeColor="accent1"/>
        </w:pBdr>
        <w:spacing w:before="240"/>
        <w:ind w:right="9185"/>
        <w:rPr>
          <w:sz w:val="10"/>
          <w:szCs w:val="10"/>
        </w:rPr>
      </w:pPr>
    </w:p>
  </w:footnote>
  <w:footnote w:type="continuationSeparator" w:id="0">
    <w:p w14:paraId="0A870121" w14:textId="77777777" w:rsidR="00181CB8" w:rsidRDefault="00181CB8" w:rsidP="00603B51">
      <w:r>
        <w:continuationSeparator/>
      </w:r>
    </w:p>
    <w:p w14:paraId="78430861" w14:textId="77777777" w:rsidR="00181CB8" w:rsidRDefault="00181C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4A587" w14:textId="77777777" w:rsidR="00F56BBC" w:rsidRDefault="00F56BBC">
    <w:pPr>
      <w:pStyle w:val="Kopfzeile"/>
    </w:pPr>
  </w:p>
  <w:p w14:paraId="1A073F1F" w14:textId="77777777" w:rsidR="004218A3" w:rsidRDefault="004218A3" w:rsidP="00F56BBC">
    <w:pPr>
      <w:pStyle w:val="Kopfzeile"/>
    </w:pPr>
  </w:p>
  <w:p w14:paraId="2ACF18B5" w14:textId="7AD00971" w:rsidR="00BF721D" w:rsidRPr="004218A3" w:rsidRDefault="00BF721D" w:rsidP="00F56BBC">
    <w:pPr>
      <w:pStyle w:val="Kopfzeile"/>
      <w:rPr>
        <w:color w:val="0095D6" w:themeColor="accent1"/>
      </w:rPr>
    </w:pPr>
    <w:r w:rsidRPr="004218A3">
      <w:rPr>
        <w:noProof/>
        <w:color w:val="0095D6" w:themeColor="accent1"/>
      </w:rPr>
      <w:drawing>
        <wp:anchor distT="0" distB="0" distL="114300" distR="114300" simplePos="0" relativeHeight="251659264" behindDoc="1" locked="1" layoutInCell="1" allowOverlap="1" wp14:anchorId="15FFAB23" wp14:editId="26816BAA">
          <wp:simplePos x="0" y="0"/>
          <wp:positionH relativeFrom="margin">
            <wp:posOffset>4559300</wp:posOffset>
          </wp:positionH>
          <wp:positionV relativeFrom="page">
            <wp:posOffset>535940</wp:posOffset>
          </wp:positionV>
          <wp:extent cx="1619885" cy="424180"/>
          <wp:effectExtent l="0" t="0" r="0" b="0"/>
          <wp:wrapNone/>
          <wp:docPr id="1" name="SU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ER Logo"/>
                  <pic:cNvPicPr/>
                </pic:nvPicPr>
                <pic:blipFill>
                  <a:blip r:embed="rId1">
                    <a:extLst>
                      <a:ext uri="{28A0092B-C50C-407E-A947-70E740481C1C}">
                        <a14:useLocalDpi xmlns:a14="http://schemas.microsoft.com/office/drawing/2010/main" val="0"/>
                      </a:ext>
                    </a:extLst>
                  </a:blip>
                  <a:stretch>
                    <a:fillRect/>
                  </a:stretch>
                </pic:blipFill>
                <pic:spPr>
                  <a:xfrm>
                    <a:off x="0" y="0"/>
                    <a:ext cx="1619885" cy="424180"/>
                  </a:xfrm>
                  <a:prstGeom prst="rect">
                    <a:avLst/>
                  </a:prstGeom>
                </pic:spPr>
              </pic:pic>
            </a:graphicData>
          </a:graphic>
          <wp14:sizeRelH relativeFrom="page">
            <wp14:pctWidth>0</wp14:pctWidth>
          </wp14:sizeRelH>
          <wp14:sizeRelV relativeFrom="page">
            <wp14:pctHeight>0</wp14:pctHeight>
          </wp14:sizeRelV>
        </wp:anchor>
      </w:drawing>
    </w:r>
    <w:r w:rsidR="004218A3" w:rsidRPr="004218A3">
      <w:rPr>
        <w:caps w:val="0"/>
        <w:noProof/>
        <w:color w:val="0095D6" w:themeColor="accent1"/>
        <w:sz w:val="24"/>
        <w:szCs w:val="24"/>
      </w:rPr>
      <w:t>Zusammenfassung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E3924"/>
    <w:multiLevelType w:val="multilevel"/>
    <w:tmpl w:val="D3B0A5A4"/>
    <w:styleLink w:val="zzzListeberschriften"/>
    <w:lvl w:ilvl="0">
      <w:start w:val="1"/>
      <w:numFmt w:val="upperLetter"/>
      <w:pStyle w:val="berschrift1"/>
      <w:suff w:val="nothing"/>
      <w:lvlText w:val="%1. "/>
      <w:lvlJc w:val="left"/>
      <w:pPr>
        <w:ind w:left="0" w:firstLine="0"/>
      </w:pPr>
      <w:rPr>
        <w:rFonts w:hint="default"/>
      </w:rPr>
    </w:lvl>
    <w:lvl w:ilvl="1">
      <w:start w:val="1"/>
      <w:numFmt w:val="upperRoman"/>
      <w:pStyle w:val="berschrift2"/>
      <w:suff w:val="nothing"/>
      <w:lvlText w:val="%2. "/>
      <w:lvlJc w:val="left"/>
      <w:pPr>
        <w:ind w:left="0" w:firstLine="0"/>
      </w:pPr>
      <w:rPr>
        <w:rFonts w:hint="default"/>
      </w:rPr>
    </w:lvl>
    <w:lvl w:ilvl="2">
      <w:start w:val="1"/>
      <w:numFmt w:val="decimal"/>
      <w:pStyle w:val="berschrift3"/>
      <w:suff w:val="nothing"/>
      <w:lvlText w:val="%3. "/>
      <w:lvlJc w:val="left"/>
      <w:pPr>
        <w:ind w:left="0" w:firstLine="0"/>
      </w:pPr>
      <w:rPr>
        <w:rFonts w:hint="default"/>
      </w:rPr>
    </w:lvl>
    <w:lvl w:ilvl="3">
      <w:start w:val="1"/>
      <w:numFmt w:val="lowerLetter"/>
      <w:pStyle w:val="berschrift4"/>
      <w:suff w:val="nothing"/>
      <w:lvlText w:val="%4) "/>
      <w:lvlJc w:val="left"/>
      <w:pPr>
        <w:ind w:left="0" w:firstLine="0"/>
      </w:pPr>
      <w:rPr>
        <w:rFonts w:hint="default"/>
      </w:rPr>
    </w:lvl>
    <w:lvl w:ilvl="4">
      <w:start w:val="27"/>
      <w:numFmt w:val="lowerLetter"/>
      <w:pStyle w:val="berschrift5"/>
      <w:lvlText w:val="%5)"/>
      <w:lvlJc w:val="left"/>
      <w:pPr>
        <w:ind w:left="454" w:hanging="454"/>
      </w:pPr>
      <w:rPr>
        <w:rFonts w:hint="default"/>
      </w:rPr>
    </w:lvl>
    <w:lvl w:ilvl="5">
      <w:start w:val="1"/>
      <w:numFmt w:val="decimal"/>
      <w:pStyle w:val="berschrift6"/>
      <w:lvlText w:val="(%6)"/>
      <w:lvlJc w:val="left"/>
      <w:pPr>
        <w:ind w:left="907" w:hanging="453"/>
      </w:pPr>
      <w:rPr>
        <w:rFonts w:hint="default"/>
      </w:rPr>
    </w:lvl>
    <w:lvl w:ilvl="6">
      <w:start w:val="1"/>
      <w:numFmt w:val="lowerLetter"/>
      <w:pStyle w:val="berschrift7"/>
      <w:lvlText w:val="(%7)"/>
      <w:lvlJc w:val="left"/>
      <w:pPr>
        <w:ind w:left="907" w:hanging="453"/>
      </w:pPr>
      <w:rPr>
        <w:rFonts w:hint="default"/>
      </w:rPr>
    </w:lvl>
    <w:lvl w:ilvl="7">
      <w:start w:val="27"/>
      <w:numFmt w:val="lowerLetter"/>
      <w:pStyle w:val="berschrift8"/>
      <w:lvlText w:val="(%8)"/>
      <w:lvlJc w:val="left"/>
      <w:pPr>
        <w:ind w:left="907" w:hanging="453"/>
      </w:pPr>
      <w:rPr>
        <w:rFonts w:hint="default"/>
      </w:rPr>
    </w:lvl>
    <w:lvl w:ilvl="8">
      <w:start w:val="1"/>
      <w:numFmt w:val="none"/>
      <w:lvlText w:val=""/>
      <w:lvlJc w:val="left"/>
      <w:pPr>
        <w:ind w:left="794" w:firstLine="0"/>
      </w:pPr>
      <w:rPr>
        <w:rFonts w:hint="default"/>
      </w:rPr>
    </w:lvl>
  </w:abstractNum>
  <w:abstractNum w:abstractNumId="1" w15:restartNumberingAfterBreak="0">
    <w:nsid w:val="0B724DD7"/>
    <w:multiLevelType w:val="multilevel"/>
    <w:tmpl w:val="7E38AEE8"/>
    <w:numStyleLink w:val="zzzListeAufzhlung"/>
  </w:abstractNum>
  <w:abstractNum w:abstractNumId="2" w15:restartNumberingAfterBreak="0">
    <w:nsid w:val="2BDE2BA6"/>
    <w:multiLevelType w:val="multilevel"/>
    <w:tmpl w:val="D3B0A5A4"/>
    <w:numStyleLink w:val="zzzListeberschriften"/>
  </w:abstractNum>
  <w:abstractNum w:abstractNumId="3" w15:restartNumberingAfterBreak="0">
    <w:nsid w:val="37FD26B1"/>
    <w:multiLevelType w:val="multilevel"/>
    <w:tmpl w:val="7C6016BE"/>
    <w:numStyleLink w:val="zzzListeLink"/>
  </w:abstractNum>
  <w:abstractNum w:abstractNumId="4" w15:restartNumberingAfterBreak="0">
    <w:nsid w:val="3DAF3144"/>
    <w:multiLevelType w:val="multilevel"/>
    <w:tmpl w:val="7E38AEE8"/>
    <w:numStyleLink w:val="zzzListeAufzhlung"/>
  </w:abstractNum>
  <w:abstractNum w:abstractNumId="5" w15:restartNumberingAfterBreak="0">
    <w:nsid w:val="503E20BD"/>
    <w:multiLevelType w:val="multilevel"/>
    <w:tmpl w:val="24D2FC16"/>
    <w:styleLink w:val="zzzListeNummerierung"/>
    <w:lvl w:ilvl="0">
      <w:start w:val="1"/>
      <w:numFmt w:val="decimal"/>
      <w:pStyle w:val="Aufzhlung1"/>
      <w:lvlText w:val="%1."/>
      <w:lvlJc w:val="left"/>
      <w:pPr>
        <w:ind w:left="397" w:hanging="397"/>
      </w:pPr>
      <w:rPr>
        <w:rFonts w:hint="default"/>
        <w:color w:val="0095D6" w:themeColor="accent1"/>
      </w:rPr>
    </w:lvl>
    <w:lvl w:ilvl="1">
      <w:start w:val="1"/>
      <w:numFmt w:val="lowerLetter"/>
      <w:pStyle w:val="Aufzhlung2"/>
      <w:lvlText w:val="%2)"/>
      <w:lvlJc w:val="left"/>
      <w:pPr>
        <w:tabs>
          <w:tab w:val="num" w:pos="454"/>
        </w:tabs>
        <w:ind w:left="794" w:hanging="397"/>
      </w:pPr>
      <w:rPr>
        <w:rFonts w:hint="default"/>
        <w:color w:val="0095D6" w:themeColor="accent1"/>
      </w:rPr>
    </w:lvl>
    <w:lvl w:ilvl="2">
      <w:start w:val="27"/>
      <w:numFmt w:val="lowerLetter"/>
      <w:pStyle w:val="Aufzhlung3"/>
      <w:lvlText w:val="%3)"/>
      <w:lvlJc w:val="left"/>
      <w:pPr>
        <w:ind w:left="794" w:hanging="397"/>
      </w:pPr>
      <w:rPr>
        <w:rFonts w:hint="default"/>
        <w:color w:val="0095D6" w:themeColor="accent1"/>
      </w:rPr>
    </w:lvl>
    <w:lvl w:ilvl="3">
      <w:start w:val="1"/>
      <w:numFmt w:val="none"/>
      <w:lvlText w:val=""/>
      <w:lvlJc w:val="left"/>
      <w:pPr>
        <w:ind w:left="397" w:hanging="397"/>
      </w:pPr>
      <w:rPr>
        <w:rFonts w:hint="default"/>
      </w:rPr>
    </w:lvl>
    <w:lvl w:ilvl="4">
      <w:start w:val="1"/>
      <w:numFmt w:val="none"/>
      <w:lvlText w:val=""/>
      <w:lvlJc w:val="left"/>
      <w:pPr>
        <w:ind w:left="397" w:hanging="397"/>
      </w:pPr>
      <w:rPr>
        <w:rFonts w:hint="default"/>
      </w:rPr>
    </w:lvl>
    <w:lvl w:ilvl="5">
      <w:start w:val="1"/>
      <w:numFmt w:val="none"/>
      <w:lvlText w:val=""/>
      <w:lvlJc w:val="left"/>
      <w:pPr>
        <w:ind w:left="397" w:hanging="397"/>
      </w:pPr>
      <w:rPr>
        <w:rFonts w:hint="default"/>
      </w:rPr>
    </w:lvl>
    <w:lvl w:ilvl="6">
      <w:start w:val="1"/>
      <w:numFmt w:val="none"/>
      <w:lvlText w:val=""/>
      <w:lvlJc w:val="left"/>
      <w:pPr>
        <w:ind w:left="397" w:hanging="397"/>
      </w:pPr>
      <w:rPr>
        <w:rFonts w:hint="default"/>
      </w:rPr>
    </w:lvl>
    <w:lvl w:ilvl="7">
      <w:start w:val="1"/>
      <w:numFmt w:val="none"/>
      <w:lvlText w:val=""/>
      <w:lvlJc w:val="left"/>
      <w:pPr>
        <w:ind w:left="397" w:hanging="397"/>
      </w:pPr>
      <w:rPr>
        <w:rFonts w:hint="default"/>
      </w:rPr>
    </w:lvl>
    <w:lvl w:ilvl="8">
      <w:start w:val="1"/>
      <w:numFmt w:val="none"/>
      <w:lvlText w:val=""/>
      <w:lvlJc w:val="left"/>
      <w:pPr>
        <w:ind w:left="397" w:hanging="397"/>
      </w:pPr>
      <w:rPr>
        <w:rFonts w:hint="default"/>
      </w:rPr>
    </w:lvl>
  </w:abstractNum>
  <w:abstractNum w:abstractNumId="6" w15:restartNumberingAfterBreak="0">
    <w:nsid w:val="5E163052"/>
    <w:multiLevelType w:val="multilevel"/>
    <w:tmpl w:val="7E38AEE8"/>
    <w:styleLink w:val="zzzListeAufzhlung"/>
    <w:lvl w:ilvl="0">
      <w:start w:val="1"/>
      <w:numFmt w:val="bullet"/>
      <w:pStyle w:val="Nummerierung1"/>
      <w:lvlText w:val="▶"/>
      <w:lvlJc w:val="left"/>
      <w:pPr>
        <w:ind w:left="227" w:hanging="227"/>
      </w:pPr>
      <w:rPr>
        <w:rFonts w:ascii="Montserrat" w:hAnsi="Montserrat" w:hint="default"/>
        <w:color w:val="0095D6" w:themeColor="accent1"/>
      </w:rPr>
    </w:lvl>
    <w:lvl w:ilvl="1">
      <w:start w:val="1"/>
      <w:numFmt w:val="bullet"/>
      <w:pStyle w:val="Nummerierung2"/>
      <w:lvlText w:val="▷"/>
      <w:lvlJc w:val="left"/>
      <w:pPr>
        <w:ind w:left="454" w:hanging="227"/>
      </w:pPr>
      <w:rPr>
        <w:rFonts w:ascii="Montserrat" w:hAnsi="Montserrat" w:hint="default"/>
        <w:color w:val="0095D6" w:themeColor="accent1"/>
      </w:rPr>
    </w:lvl>
    <w:lvl w:ilvl="2">
      <w:start w:val="1"/>
      <w:numFmt w:val="bullet"/>
      <w:pStyle w:val="Nummerierung3"/>
      <w:lvlText w:val="•"/>
      <w:lvlJc w:val="left"/>
      <w:pPr>
        <w:tabs>
          <w:tab w:val="num" w:pos="454"/>
        </w:tabs>
        <w:ind w:left="680" w:hanging="226"/>
      </w:pPr>
      <w:rPr>
        <w:rFonts w:ascii="Montserrat" w:hAnsi="Montserrat" w:hint="default"/>
        <w:color w:val="0095D6" w:themeColor="accent1"/>
        <w:sz w:val="22"/>
      </w:rPr>
    </w:lvl>
    <w:lvl w:ilvl="3">
      <w:start w:val="1"/>
      <w:numFmt w:val="bullet"/>
      <w:pStyle w:val="Nummerierung4"/>
      <w:lvlText w:val="–"/>
      <w:lvlJc w:val="left"/>
      <w:pPr>
        <w:ind w:left="907" w:hanging="227"/>
      </w:pPr>
      <w:rPr>
        <w:rFonts w:ascii="Montserrat" w:hAnsi="Montserrat" w:hint="default"/>
        <w:color w:val="0095D6" w:themeColor="accent1"/>
        <w:sz w:val="22"/>
      </w:rPr>
    </w:lvl>
    <w:lvl w:ilvl="4">
      <w:start w:val="1"/>
      <w:numFmt w:val="bullet"/>
      <w:lvlText w:val="•"/>
      <w:lvlJc w:val="left"/>
      <w:pPr>
        <w:tabs>
          <w:tab w:val="num" w:pos="907"/>
        </w:tabs>
        <w:ind w:left="1134" w:hanging="227"/>
      </w:pPr>
      <w:rPr>
        <w:rFonts w:ascii="Montserrat" w:hAnsi="Montserrat" w:hint="default"/>
        <w:color w:val="0095D6" w:themeColor="accent1"/>
      </w:rPr>
    </w:lvl>
    <w:lvl w:ilvl="5">
      <w:start w:val="1"/>
      <w:numFmt w:val="bullet"/>
      <w:lvlText w:val="•"/>
      <w:lvlJc w:val="left"/>
      <w:pPr>
        <w:tabs>
          <w:tab w:val="num" w:pos="1134"/>
        </w:tabs>
        <w:ind w:left="1361" w:hanging="227"/>
      </w:pPr>
      <w:rPr>
        <w:rFonts w:ascii="Montserrat" w:hAnsi="Montserrat" w:hint="default"/>
        <w:color w:val="0095D6" w:themeColor="accent1"/>
      </w:rPr>
    </w:lvl>
    <w:lvl w:ilvl="6">
      <w:start w:val="1"/>
      <w:numFmt w:val="bullet"/>
      <w:lvlText w:val="•"/>
      <w:lvlJc w:val="left"/>
      <w:pPr>
        <w:tabs>
          <w:tab w:val="num" w:pos="1361"/>
        </w:tabs>
        <w:ind w:left="1588" w:hanging="227"/>
      </w:pPr>
      <w:rPr>
        <w:rFonts w:ascii="Montserrat" w:hAnsi="Montserrat" w:hint="default"/>
        <w:color w:val="0095D6" w:themeColor="accent1"/>
      </w:rPr>
    </w:lvl>
    <w:lvl w:ilvl="7">
      <w:start w:val="1"/>
      <w:numFmt w:val="bullet"/>
      <w:lvlText w:val="•"/>
      <w:lvlJc w:val="left"/>
      <w:pPr>
        <w:tabs>
          <w:tab w:val="num" w:pos="1588"/>
        </w:tabs>
        <w:ind w:left="1814" w:hanging="226"/>
      </w:pPr>
      <w:rPr>
        <w:rFonts w:ascii="Montserrat" w:hAnsi="Montserrat" w:hint="default"/>
        <w:color w:val="0095D6" w:themeColor="accent1"/>
      </w:rPr>
    </w:lvl>
    <w:lvl w:ilvl="8">
      <w:start w:val="1"/>
      <w:numFmt w:val="bullet"/>
      <w:lvlText w:val="•"/>
      <w:lvlJc w:val="left"/>
      <w:pPr>
        <w:ind w:left="2041" w:hanging="227"/>
      </w:pPr>
      <w:rPr>
        <w:rFonts w:ascii="Montserrat" w:hAnsi="Montserrat" w:hint="default"/>
        <w:color w:val="0095D6" w:themeColor="accent1"/>
      </w:rPr>
    </w:lvl>
  </w:abstractNum>
  <w:abstractNum w:abstractNumId="7" w15:restartNumberingAfterBreak="0">
    <w:nsid w:val="6C95679D"/>
    <w:multiLevelType w:val="multilevel"/>
    <w:tmpl w:val="7C6016BE"/>
    <w:styleLink w:val="zzzListeLink"/>
    <w:lvl w:ilvl="0">
      <w:start w:val="1"/>
      <w:numFmt w:val="bullet"/>
      <w:pStyle w:val="Link"/>
      <w:lvlText w:val="→"/>
      <w:lvlJc w:val="left"/>
      <w:pPr>
        <w:ind w:left="397" w:hanging="397"/>
      </w:pPr>
      <w:rPr>
        <w:rFonts w:ascii="Montserrat Medium" w:hAnsi="Montserrat Medium" w:hint="default"/>
        <w:color w:val="0095D6" w:themeColor="accent1"/>
        <w:sz w:val="30"/>
      </w:rPr>
    </w:lvl>
    <w:lvl w:ilvl="1">
      <w:start w:val="1"/>
      <w:numFmt w:val="none"/>
      <w:lvlText w:val=""/>
      <w:lvlJc w:val="left"/>
      <w:pPr>
        <w:ind w:left="397" w:hanging="397"/>
      </w:pPr>
      <w:rPr>
        <w:rFonts w:hint="default"/>
      </w:rPr>
    </w:lvl>
    <w:lvl w:ilvl="2">
      <w:start w:val="1"/>
      <w:numFmt w:val="none"/>
      <w:lvlText w:val=""/>
      <w:lvlJc w:val="left"/>
      <w:pPr>
        <w:ind w:left="397" w:hanging="397"/>
      </w:pPr>
      <w:rPr>
        <w:rFonts w:hint="default"/>
      </w:rPr>
    </w:lvl>
    <w:lvl w:ilvl="3">
      <w:start w:val="1"/>
      <w:numFmt w:val="none"/>
      <w:lvlText w:val=""/>
      <w:lvlJc w:val="left"/>
      <w:pPr>
        <w:ind w:left="397" w:hanging="397"/>
      </w:pPr>
      <w:rPr>
        <w:rFonts w:hint="default"/>
      </w:rPr>
    </w:lvl>
    <w:lvl w:ilvl="4">
      <w:start w:val="1"/>
      <w:numFmt w:val="none"/>
      <w:lvlText w:val=""/>
      <w:lvlJc w:val="left"/>
      <w:pPr>
        <w:ind w:left="397" w:hanging="397"/>
      </w:pPr>
      <w:rPr>
        <w:rFonts w:hint="default"/>
      </w:rPr>
    </w:lvl>
    <w:lvl w:ilvl="5">
      <w:start w:val="1"/>
      <w:numFmt w:val="none"/>
      <w:lvlText w:val=""/>
      <w:lvlJc w:val="left"/>
      <w:pPr>
        <w:ind w:left="397" w:hanging="397"/>
      </w:pPr>
      <w:rPr>
        <w:rFonts w:hint="default"/>
      </w:rPr>
    </w:lvl>
    <w:lvl w:ilvl="6">
      <w:start w:val="1"/>
      <w:numFmt w:val="none"/>
      <w:lvlText w:val=""/>
      <w:lvlJc w:val="left"/>
      <w:pPr>
        <w:ind w:left="397" w:hanging="397"/>
      </w:pPr>
      <w:rPr>
        <w:rFonts w:hint="default"/>
      </w:rPr>
    </w:lvl>
    <w:lvl w:ilvl="7">
      <w:start w:val="1"/>
      <w:numFmt w:val="none"/>
      <w:lvlText w:val=""/>
      <w:lvlJc w:val="left"/>
      <w:pPr>
        <w:ind w:left="397" w:hanging="397"/>
      </w:pPr>
      <w:rPr>
        <w:rFonts w:hint="default"/>
      </w:rPr>
    </w:lvl>
    <w:lvl w:ilvl="8">
      <w:start w:val="1"/>
      <w:numFmt w:val="none"/>
      <w:lvlText w:val=""/>
      <w:lvlJc w:val="left"/>
      <w:pPr>
        <w:ind w:left="397" w:hanging="397"/>
      </w:pPr>
      <w:rPr>
        <w:rFonts w:hint="default"/>
      </w:rPr>
    </w:lvl>
  </w:abstractNum>
  <w:abstractNum w:abstractNumId="8" w15:restartNumberingAfterBreak="0">
    <w:nsid w:val="6F722894"/>
    <w:multiLevelType w:val="hybridMultilevel"/>
    <w:tmpl w:val="EF8C94DA"/>
    <w:lvl w:ilvl="0" w:tplc="35C412F6">
      <w:start w:val="21"/>
      <w:numFmt w:val="bullet"/>
      <w:lvlText w:val="-"/>
      <w:lvlJc w:val="left"/>
      <w:pPr>
        <w:ind w:left="720" w:hanging="360"/>
      </w:pPr>
      <w:rPr>
        <w:rFonts w:ascii="Montserrat" w:eastAsiaTheme="minorHAnsi" w:hAnsi="Montserrat" w:cstheme="minorBidi"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FDE6ED7"/>
    <w:multiLevelType w:val="multilevel"/>
    <w:tmpl w:val="24D2FC16"/>
    <w:numStyleLink w:val="zzzListeNummerierung"/>
  </w:abstractNum>
  <w:abstractNum w:abstractNumId="10" w15:restartNumberingAfterBreak="0">
    <w:nsid w:val="7709658B"/>
    <w:multiLevelType w:val="multilevel"/>
    <w:tmpl w:val="A12A3A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853370960">
    <w:abstractNumId w:val="5"/>
  </w:num>
  <w:num w:numId="2" w16cid:durableId="1635984992">
    <w:abstractNumId w:val="5"/>
    <w:lvlOverride w:ilvl="0">
      <w:startOverride w:val="1"/>
    </w:lvlOverride>
    <w:lvlOverride w:ilvl="1">
      <w:startOverride w:val="1"/>
    </w:lvlOverride>
    <w:lvlOverride w:ilvl="2">
      <w:startOverride w:val="2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72526500">
    <w:abstractNumId w:val="6"/>
  </w:num>
  <w:num w:numId="4" w16cid:durableId="1827447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78815497">
    <w:abstractNumId w:val="0"/>
  </w:num>
  <w:num w:numId="6" w16cid:durableId="1915355671">
    <w:abstractNumId w:val="0"/>
    <w:lvlOverride w:ilvl="0">
      <w:startOverride w:val="1"/>
    </w:lvlOverride>
    <w:lvlOverride w:ilvl="1">
      <w:startOverride w:val="1"/>
    </w:lvlOverride>
    <w:lvlOverride w:ilvl="2">
      <w:startOverride w:val="1"/>
    </w:lvlOverride>
    <w:lvlOverride w:ilvl="3">
      <w:startOverride w:val="1"/>
    </w:lvlOverride>
    <w:lvlOverride w:ilvl="4">
      <w:startOverride w:val="27"/>
    </w:lvlOverride>
    <w:lvlOverride w:ilvl="5">
      <w:startOverride w:val="1"/>
    </w:lvlOverride>
    <w:lvlOverride w:ilvl="6">
      <w:startOverride w:val="1"/>
    </w:lvlOverride>
    <w:lvlOverride w:ilvl="7">
      <w:startOverride w:val="27"/>
    </w:lvlOverride>
    <w:lvlOverride w:ilvl="8">
      <w:startOverride w:val="1"/>
    </w:lvlOverride>
  </w:num>
  <w:num w:numId="7" w16cid:durableId="97527777">
    <w:abstractNumId w:val="0"/>
    <w:lvlOverride w:ilvl="0">
      <w:startOverride w:val="1"/>
    </w:lvlOverride>
    <w:lvlOverride w:ilvl="1">
      <w:startOverride w:val="1"/>
    </w:lvlOverride>
    <w:lvlOverride w:ilvl="2">
      <w:startOverride w:val="1"/>
    </w:lvlOverride>
    <w:lvlOverride w:ilvl="3">
      <w:startOverride w:val="1"/>
    </w:lvlOverride>
    <w:lvlOverride w:ilvl="4">
      <w:startOverride w:val="27"/>
    </w:lvlOverride>
    <w:lvlOverride w:ilvl="5">
      <w:startOverride w:val="1"/>
    </w:lvlOverride>
    <w:lvlOverride w:ilvl="6">
      <w:startOverride w:val="1"/>
    </w:lvlOverride>
    <w:lvlOverride w:ilvl="7">
      <w:startOverride w:val="27"/>
    </w:lvlOverride>
    <w:lvlOverride w:ilvl="8">
      <w:startOverride w:val="1"/>
    </w:lvlOverride>
  </w:num>
  <w:num w:numId="8" w16cid:durableId="303778461">
    <w:abstractNumId w:val="10"/>
  </w:num>
  <w:num w:numId="9" w16cid:durableId="2126775774">
    <w:abstractNumId w:val="7"/>
  </w:num>
  <w:num w:numId="10" w16cid:durableId="1396272608">
    <w:abstractNumId w:val="6"/>
  </w:num>
  <w:num w:numId="11" w16cid:durableId="188685889">
    <w:abstractNumId w:val="6"/>
  </w:num>
  <w:num w:numId="12" w16cid:durableId="1612518510">
    <w:abstractNumId w:val="6"/>
  </w:num>
  <w:num w:numId="13" w16cid:durableId="36398701">
    <w:abstractNumId w:val="6"/>
  </w:num>
  <w:num w:numId="14" w16cid:durableId="1943104444">
    <w:abstractNumId w:val="6"/>
  </w:num>
  <w:num w:numId="15" w16cid:durableId="264962389">
    <w:abstractNumId w:val="0"/>
  </w:num>
  <w:num w:numId="16" w16cid:durableId="1577395483">
    <w:abstractNumId w:val="0"/>
  </w:num>
  <w:num w:numId="17" w16cid:durableId="300889206">
    <w:abstractNumId w:val="0"/>
  </w:num>
  <w:num w:numId="18" w16cid:durableId="2037152566">
    <w:abstractNumId w:val="0"/>
  </w:num>
  <w:num w:numId="19" w16cid:durableId="1274823851">
    <w:abstractNumId w:val="0"/>
  </w:num>
  <w:num w:numId="20" w16cid:durableId="1048802290">
    <w:abstractNumId w:val="0"/>
  </w:num>
  <w:num w:numId="21" w16cid:durableId="242763597">
    <w:abstractNumId w:val="0"/>
  </w:num>
  <w:num w:numId="22" w16cid:durableId="1171410072">
    <w:abstractNumId w:val="0"/>
  </w:num>
  <w:num w:numId="23" w16cid:durableId="2071926638">
    <w:abstractNumId w:val="0"/>
  </w:num>
  <w:num w:numId="24" w16cid:durableId="1317101626">
    <w:abstractNumId w:val="0"/>
  </w:num>
  <w:num w:numId="25" w16cid:durableId="647898742">
    <w:abstractNumId w:val="0"/>
  </w:num>
  <w:num w:numId="26" w16cid:durableId="1774011931">
    <w:abstractNumId w:val="0"/>
  </w:num>
  <w:num w:numId="27" w16cid:durableId="1518080083">
    <w:abstractNumId w:val="0"/>
  </w:num>
  <w:num w:numId="28" w16cid:durableId="782189366">
    <w:abstractNumId w:val="0"/>
  </w:num>
  <w:num w:numId="29" w16cid:durableId="1441493571">
    <w:abstractNumId w:val="0"/>
  </w:num>
  <w:num w:numId="30" w16cid:durableId="1384871769">
    <w:abstractNumId w:val="0"/>
  </w:num>
  <w:num w:numId="31" w16cid:durableId="1559125939">
    <w:abstractNumId w:val="0"/>
  </w:num>
  <w:num w:numId="32" w16cid:durableId="631710596">
    <w:abstractNumId w:val="0"/>
  </w:num>
  <w:num w:numId="33" w16cid:durableId="569466979">
    <w:abstractNumId w:val="3"/>
  </w:num>
  <w:num w:numId="34" w16cid:durableId="543323876">
    <w:abstractNumId w:val="1"/>
  </w:num>
  <w:num w:numId="35" w16cid:durableId="1506551766">
    <w:abstractNumId w:val="9"/>
  </w:num>
  <w:num w:numId="36" w16cid:durableId="1341735399">
    <w:abstractNumId w:val="2"/>
  </w:num>
  <w:num w:numId="37" w16cid:durableId="1848787804">
    <w:abstractNumId w:val="4"/>
  </w:num>
  <w:num w:numId="38" w16cid:durableId="1018774726">
    <w:abstractNumId w:val="6"/>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23653903">
    <w:abstractNumId w:val="6"/>
  </w:num>
  <w:num w:numId="40" w16cid:durableId="10434842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ocumentProtection w:edit="readOnly" w:formatting="1" w:enforcement="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21D"/>
    <w:rsid w:val="00016055"/>
    <w:rsid w:val="000242DB"/>
    <w:rsid w:val="000243C1"/>
    <w:rsid w:val="000243ED"/>
    <w:rsid w:val="00025C8E"/>
    <w:rsid w:val="00043D90"/>
    <w:rsid w:val="00064E23"/>
    <w:rsid w:val="000777EF"/>
    <w:rsid w:val="0009591B"/>
    <w:rsid w:val="000A2D3F"/>
    <w:rsid w:val="000B0659"/>
    <w:rsid w:val="000C1B1B"/>
    <w:rsid w:val="000D6A9D"/>
    <w:rsid w:val="000D70D2"/>
    <w:rsid w:val="000E48B9"/>
    <w:rsid w:val="000E762F"/>
    <w:rsid w:val="000F0F6A"/>
    <w:rsid w:val="000F14A5"/>
    <w:rsid w:val="0010277B"/>
    <w:rsid w:val="0012731B"/>
    <w:rsid w:val="00132927"/>
    <w:rsid w:val="0013376A"/>
    <w:rsid w:val="001346CF"/>
    <w:rsid w:val="001410CC"/>
    <w:rsid w:val="001436C4"/>
    <w:rsid w:val="00157D97"/>
    <w:rsid w:val="001649F3"/>
    <w:rsid w:val="00167577"/>
    <w:rsid w:val="00171336"/>
    <w:rsid w:val="00172B6B"/>
    <w:rsid w:val="00181CB8"/>
    <w:rsid w:val="00182E5B"/>
    <w:rsid w:val="001903E0"/>
    <w:rsid w:val="001B6937"/>
    <w:rsid w:val="001B795C"/>
    <w:rsid w:val="001C34D1"/>
    <w:rsid w:val="001C474B"/>
    <w:rsid w:val="001D3799"/>
    <w:rsid w:val="001E70B2"/>
    <w:rsid w:val="001F1939"/>
    <w:rsid w:val="001F48F4"/>
    <w:rsid w:val="001F7779"/>
    <w:rsid w:val="00204F26"/>
    <w:rsid w:val="00206AD2"/>
    <w:rsid w:val="002114D8"/>
    <w:rsid w:val="00212C24"/>
    <w:rsid w:val="002305D1"/>
    <w:rsid w:val="00230D90"/>
    <w:rsid w:val="00242DA5"/>
    <w:rsid w:val="002543DF"/>
    <w:rsid w:val="00255248"/>
    <w:rsid w:val="00267910"/>
    <w:rsid w:val="00277EB4"/>
    <w:rsid w:val="00280042"/>
    <w:rsid w:val="0028241C"/>
    <w:rsid w:val="002916AE"/>
    <w:rsid w:val="00292971"/>
    <w:rsid w:val="002A4337"/>
    <w:rsid w:val="002B1915"/>
    <w:rsid w:val="002B6974"/>
    <w:rsid w:val="002C137A"/>
    <w:rsid w:val="002C469A"/>
    <w:rsid w:val="002C5467"/>
    <w:rsid w:val="002C5945"/>
    <w:rsid w:val="002C62CD"/>
    <w:rsid w:val="002D0956"/>
    <w:rsid w:val="002D0B8C"/>
    <w:rsid w:val="002D44B0"/>
    <w:rsid w:val="002F2563"/>
    <w:rsid w:val="002F517D"/>
    <w:rsid w:val="0030175B"/>
    <w:rsid w:val="00301C9A"/>
    <w:rsid w:val="00307112"/>
    <w:rsid w:val="00307EFB"/>
    <w:rsid w:val="003100A8"/>
    <w:rsid w:val="003118C4"/>
    <w:rsid w:val="00314A54"/>
    <w:rsid w:val="00334218"/>
    <w:rsid w:val="00336366"/>
    <w:rsid w:val="003456E5"/>
    <w:rsid w:val="003460FB"/>
    <w:rsid w:val="003573E2"/>
    <w:rsid w:val="003651B5"/>
    <w:rsid w:val="003672D0"/>
    <w:rsid w:val="00377BBC"/>
    <w:rsid w:val="00381EB3"/>
    <w:rsid w:val="0038243D"/>
    <w:rsid w:val="00382690"/>
    <w:rsid w:val="0038315D"/>
    <w:rsid w:val="003A0EA6"/>
    <w:rsid w:val="003A6112"/>
    <w:rsid w:val="003C1FC9"/>
    <w:rsid w:val="003D0DCE"/>
    <w:rsid w:val="003E0187"/>
    <w:rsid w:val="003E5CEE"/>
    <w:rsid w:val="003F3C5B"/>
    <w:rsid w:val="003F3FFB"/>
    <w:rsid w:val="003F751F"/>
    <w:rsid w:val="00401719"/>
    <w:rsid w:val="00401FE3"/>
    <w:rsid w:val="004042AE"/>
    <w:rsid w:val="00420948"/>
    <w:rsid w:val="004218A3"/>
    <w:rsid w:val="00421E08"/>
    <w:rsid w:val="00422482"/>
    <w:rsid w:val="00422EEA"/>
    <w:rsid w:val="004321F4"/>
    <w:rsid w:val="004436CA"/>
    <w:rsid w:val="00451EC9"/>
    <w:rsid w:val="00465199"/>
    <w:rsid w:val="00476896"/>
    <w:rsid w:val="00484CB0"/>
    <w:rsid w:val="004864A5"/>
    <w:rsid w:val="004915C8"/>
    <w:rsid w:val="004A5704"/>
    <w:rsid w:val="004B0467"/>
    <w:rsid w:val="004B336E"/>
    <w:rsid w:val="004B6D33"/>
    <w:rsid w:val="004C62E1"/>
    <w:rsid w:val="004D11D5"/>
    <w:rsid w:val="004D1309"/>
    <w:rsid w:val="004D1510"/>
    <w:rsid w:val="004E0333"/>
    <w:rsid w:val="004E2064"/>
    <w:rsid w:val="004E41D8"/>
    <w:rsid w:val="004F7630"/>
    <w:rsid w:val="005005A5"/>
    <w:rsid w:val="005007E0"/>
    <w:rsid w:val="00501780"/>
    <w:rsid w:val="005030F9"/>
    <w:rsid w:val="00505479"/>
    <w:rsid w:val="00511340"/>
    <w:rsid w:val="00513A12"/>
    <w:rsid w:val="00515175"/>
    <w:rsid w:val="00525078"/>
    <w:rsid w:val="00527DB1"/>
    <w:rsid w:val="00531746"/>
    <w:rsid w:val="005460FE"/>
    <w:rsid w:val="00551780"/>
    <w:rsid w:val="005578F5"/>
    <w:rsid w:val="00557B5C"/>
    <w:rsid w:val="00573070"/>
    <w:rsid w:val="005808BE"/>
    <w:rsid w:val="00591CE6"/>
    <w:rsid w:val="00594018"/>
    <w:rsid w:val="005B4572"/>
    <w:rsid w:val="005B4F72"/>
    <w:rsid w:val="005C0F0F"/>
    <w:rsid w:val="005E19DC"/>
    <w:rsid w:val="005E5031"/>
    <w:rsid w:val="005E7756"/>
    <w:rsid w:val="00603B51"/>
    <w:rsid w:val="00607C86"/>
    <w:rsid w:val="0061063D"/>
    <w:rsid w:val="00612D08"/>
    <w:rsid w:val="006132AA"/>
    <w:rsid w:val="00617066"/>
    <w:rsid w:val="00617CD8"/>
    <w:rsid w:val="006242A9"/>
    <w:rsid w:val="00627A4C"/>
    <w:rsid w:val="00634962"/>
    <w:rsid w:val="00636BF8"/>
    <w:rsid w:val="00647D3C"/>
    <w:rsid w:val="00650155"/>
    <w:rsid w:val="006607B2"/>
    <w:rsid w:val="00666554"/>
    <w:rsid w:val="00667800"/>
    <w:rsid w:val="00667D67"/>
    <w:rsid w:val="00677F56"/>
    <w:rsid w:val="00680898"/>
    <w:rsid w:val="00683F7E"/>
    <w:rsid w:val="006A193D"/>
    <w:rsid w:val="006C72CC"/>
    <w:rsid w:val="006D1123"/>
    <w:rsid w:val="006D4A43"/>
    <w:rsid w:val="006D7D00"/>
    <w:rsid w:val="006D7EFF"/>
    <w:rsid w:val="006E79E5"/>
    <w:rsid w:val="00701789"/>
    <w:rsid w:val="00704CCF"/>
    <w:rsid w:val="00705212"/>
    <w:rsid w:val="00710830"/>
    <w:rsid w:val="0071232F"/>
    <w:rsid w:val="00716E94"/>
    <w:rsid w:val="00722403"/>
    <w:rsid w:val="007309C5"/>
    <w:rsid w:val="00745B60"/>
    <w:rsid w:val="00750CA2"/>
    <w:rsid w:val="0075465F"/>
    <w:rsid w:val="007556EF"/>
    <w:rsid w:val="0076136A"/>
    <w:rsid w:val="0078290B"/>
    <w:rsid w:val="00783701"/>
    <w:rsid w:val="00795CF2"/>
    <w:rsid w:val="007A1FFB"/>
    <w:rsid w:val="007A35D1"/>
    <w:rsid w:val="007A52FD"/>
    <w:rsid w:val="007A5936"/>
    <w:rsid w:val="007B4984"/>
    <w:rsid w:val="007B79C5"/>
    <w:rsid w:val="007C62A8"/>
    <w:rsid w:val="007C6E9F"/>
    <w:rsid w:val="007D08F9"/>
    <w:rsid w:val="007E74D8"/>
    <w:rsid w:val="007F3C2F"/>
    <w:rsid w:val="007F42EF"/>
    <w:rsid w:val="00801CB0"/>
    <w:rsid w:val="00802A07"/>
    <w:rsid w:val="008063EC"/>
    <w:rsid w:val="00812917"/>
    <w:rsid w:val="00824600"/>
    <w:rsid w:val="00830E0D"/>
    <w:rsid w:val="00832221"/>
    <w:rsid w:val="00832B83"/>
    <w:rsid w:val="00840D02"/>
    <w:rsid w:val="00847221"/>
    <w:rsid w:val="00853205"/>
    <w:rsid w:val="008601F3"/>
    <w:rsid w:val="00861CA0"/>
    <w:rsid w:val="00870C19"/>
    <w:rsid w:val="00877967"/>
    <w:rsid w:val="008953FC"/>
    <w:rsid w:val="0089552E"/>
    <w:rsid w:val="008B4490"/>
    <w:rsid w:val="008C3214"/>
    <w:rsid w:val="008C5E45"/>
    <w:rsid w:val="008C7467"/>
    <w:rsid w:val="008D39C8"/>
    <w:rsid w:val="008D3C4B"/>
    <w:rsid w:val="008D4796"/>
    <w:rsid w:val="008E62E4"/>
    <w:rsid w:val="008E6CFA"/>
    <w:rsid w:val="008F5370"/>
    <w:rsid w:val="0090485A"/>
    <w:rsid w:val="0091364E"/>
    <w:rsid w:val="0091782A"/>
    <w:rsid w:val="00922A22"/>
    <w:rsid w:val="009305D4"/>
    <w:rsid w:val="00931DBB"/>
    <w:rsid w:val="00936141"/>
    <w:rsid w:val="00941E8C"/>
    <w:rsid w:val="00943304"/>
    <w:rsid w:val="00967072"/>
    <w:rsid w:val="00971E97"/>
    <w:rsid w:val="009920E0"/>
    <w:rsid w:val="009A30E4"/>
    <w:rsid w:val="009B2593"/>
    <w:rsid w:val="009B5340"/>
    <w:rsid w:val="009B5E43"/>
    <w:rsid w:val="009C145E"/>
    <w:rsid w:val="009C2A1B"/>
    <w:rsid w:val="009C39AA"/>
    <w:rsid w:val="009E6E5C"/>
    <w:rsid w:val="009E73E1"/>
    <w:rsid w:val="009F2731"/>
    <w:rsid w:val="009F5ED4"/>
    <w:rsid w:val="00A07457"/>
    <w:rsid w:val="00A07CC5"/>
    <w:rsid w:val="00A12582"/>
    <w:rsid w:val="00A152FD"/>
    <w:rsid w:val="00A174F7"/>
    <w:rsid w:val="00A2043A"/>
    <w:rsid w:val="00A24E65"/>
    <w:rsid w:val="00A26A75"/>
    <w:rsid w:val="00A32DFB"/>
    <w:rsid w:val="00A32EDF"/>
    <w:rsid w:val="00A40C34"/>
    <w:rsid w:val="00A412B0"/>
    <w:rsid w:val="00A414A0"/>
    <w:rsid w:val="00A532BD"/>
    <w:rsid w:val="00A561AB"/>
    <w:rsid w:val="00A60F9C"/>
    <w:rsid w:val="00A6250E"/>
    <w:rsid w:val="00A6276A"/>
    <w:rsid w:val="00A63214"/>
    <w:rsid w:val="00A713C2"/>
    <w:rsid w:val="00A80293"/>
    <w:rsid w:val="00A80B09"/>
    <w:rsid w:val="00A81107"/>
    <w:rsid w:val="00A8145A"/>
    <w:rsid w:val="00A90C9A"/>
    <w:rsid w:val="00AA4953"/>
    <w:rsid w:val="00AA62AE"/>
    <w:rsid w:val="00AB0AB6"/>
    <w:rsid w:val="00AB5E34"/>
    <w:rsid w:val="00AB67BC"/>
    <w:rsid w:val="00AC1D4A"/>
    <w:rsid w:val="00AD39B5"/>
    <w:rsid w:val="00AE14BE"/>
    <w:rsid w:val="00AE1863"/>
    <w:rsid w:val="00AF24D3"/>
    <w:rsid w:val="00AF5069"/>
    <w:rsid w:val="00B02E93"/>
    <w:rsid w:val="00B22E7E"/>
    <w:rsid w:val="00B22E8E"/>
    <w:rsid w:val="00B30FD4"/>
    <w:rsid w:val="00B338C9"/>
    <w:rsid w:val="00B33DF9"/>
    <w:rsid w:val="00B40415"/>
    <w:rsid w:val="00B412F9"/>
    <w:rsid w:val="00B478EC"/>
    <w:rsid w:val="00B50D36"/>
    <w:rsid w:val="00B55575"/>
    <w:rsid w:val="00B57193"/>
    <w:rsid w:val="00B60DB7"/>
    <w:rsid w:val="00B83084"/>
    <w:rsid w:val="00B87DEF"/>
    <w:rsid w:val="00B96457"/>
    <w:rsid w:val="00B97B14"/>
    <w:rsid w:val="00BA03E9"/>
    <w:rsid w:val="00BA1F5D"/>
    <w:rsid w:val="00BB1A5B"/>
    <w:rsid w:val="00BB31D1"/>
    <w:rsid w:val="00BB5199"/>
    <w:rsid w:val="00BC1714"/>
    <w:rsid w:val="00BC3B0E"/>
    <w:rsid w:val="00BC4578"/>
    <w:rsid w:val="00BC50CE"/>
    <w:rsid w:val="00BD0591"/>
    <w:rsid w:val="00BD1425"/>
    <w:rsid w:val="00BD2FFF"/>
    <w:rsid w:val="00BD32F3"/>
    <w:rsid w:val="00BD405D"/>
    <w:rsid w:val="00BD62C7"/>
    <w:rsid w:val="00BE27C1"/>
    <w:rsid w:val="00BE2CF0"/>
    <w:rsid w:val="00BE3D94"/>
    <w:rsid w:val="00BF4A36"/>
    <w:rsid w:val="00BF721D"/>
    <w:rsid w:val="00C02476"/>
    <w:rsid w:val="00C0290C"/>
    <w:rsid w:val="00C0733B"/>
    <w:rsid w:val="00C24B05"/>
    <w:rsid w:val="00C258DA"/>
    <w:rsid w:val="00C266B0"/>
    <w:rsid w:val="00C30DA4"/>
    <w:rsid w:val="00C31866"/>
    <w:rsid w:val="00C341A2"/>
    <w:rsid w:val="00C405CA"/>
    <w:rsid w:val="00C50A6D"/>
    <w:rsid w:val="00C514FA"/>
    <w:rsid w:val="00C718E2"/>
    <w:rsid w:val="00C7199B"/>
    <w:rsid w:val="00C8133C"/>
    <w:rsid w:val="00C93C70"/>
    <w:rsid w:val="00C97A44"/>
    <w:rsid w:val="00CA0030"/>
    <w:rsid w:val="00CA02D9"/>
    <w:rsid w:val="00CA5AC2"/>
    <w:rsid w:val="00CA6BF6"/>
    <w:rsid w:val="00CC2246"/>
    <w:rsid w:val="00CD34BC"/>
    <w:rsid w:val="00CE4497"/>
    <w:rsid w:val="00CE49C6"/>
    <w:rsid w:val="00CE5BA6"/>
    <w:rsid w:val="00CF169D"/>
    <w:rsid w:val="00CF1791"/>
    <w:rsid w:val="00CF52CD"/>
    <w:rsid w:val="00D23713"/>
    <w:rsid w:val="00D31678"/>
    <w:rsid w:val="00D31C0E"/>
    <w:rsid w:val="00D31E06"/>
    <w:rsid w:val="00D360B6"/>
    <w:rsid w:val="00D36CE0"/>
    <w:rsid w:val="00D40586"/>
    <w:rsid w:val="00D63CB8"/>
    <w:rsid w:val="00D76786"/>
    <w:rsid w:val="00D77E5E"/>
    <w:rsid w:val="00D85542"/>
    <w:rsid w:val="00D8793C"/>
    <w:rsid w:val="00D87FAC"/>
    <w:rsid w:val="00D9644B"/>
    <w:rsid w:val="00DA14A9"/>
    <w:rsid w:val="00DA36FC"/>
    <w:rsid w:val="00DA5788"/>
    <w:rsid w:val="00DB340F"/>
    <w:rsid w:val="00DD7771"/>
    <w:rsid w:val="00DE19D2"/>
    <w:rsid w:val="00DE47DD"/>
    <w:rsid w:val="00DE5A6E"/>
    <w:rsid w:val="00DF107E"/>
    <w:rsid w:val="00DF28E2"/>
    <w:rsid w:val="00DF3650"/>
    <w:rsid w:val="00DF3884"/>
    <w:rsid w:val="00E118E4"/>
    <w:rsid w:val="00E23C8A"/>
    <w:rsid w:val="00E23FA7"/>
    <w:rsid w:val="00E32A6C"/>
    <w:rsid w:val="00E41AD5"/>
    <w:rsid w:val="00E42F1B"/>
    <w:rsid w:val="00E44A81"/>
    <w:rsid w:val="00E45607"/>
    <w:rsid w:val="00E47859"/>
    <w:rsid w:val="00E47986"/>
    <w:rsid w:val="00E63010"/>
    <w:rsid w:val="00E808BF"/>
    <w:rsid w:val="00E81685"/>
    <w:rsid w:val="00E844E1"/>
    <w:rsid w:val="00E8718D"/>
    <w:rsid w:val="00E91B47"/>
    <w:rsid w:val="00E969CF"/>
    <w:rsid w:val="00EB718A"/>
    <w:rsid w:val="00EB77C1"/>
    <w:rsid w:val="00EC14F8"/>
    <w:rsid w:val="00EC3DE0"/>
    <w:rsid w:val="00ED1E29"/>
    <w:rsid w:val="00EE4471"/>
    <w:rsid w:val="00EE6DA0"/>
    <w:rsid w:val="00F0552B"/>
    <w:rsid w:val="00F16458"/>
    <w:rsid w:val="00F175B5"/>
    <w:rsid w:val="00F316EE"/>
    <w:rsid w:val="00F37177"/>
    <w:rsid w:val="00F37A95"/>
    <w:rsid w:val="00F459DD"/>
    <w:rsid w:val="00F4725A"/>
    <w:rsid w:val="00F537EF"/>
    <w:rsid w:val="00F56BBC"/>
    <w:rsid w:val="00F66B65"/>
    <w:rsid w:val="00F67A5D"/>
    <w:rsid w:val="00F8217B"/>
    <w:rsid w:val="00F85696"/>
    <w:rsid w:val="00F87BE5"/>
    <w:rsid w:val="00F92BC2"/>
    <w:rsid w:val="00F92F4F"/>
    <w:rsid w:val="00FA148E"/>
    <w:rsid w:val="00FB7196"/>
    <w:rsid w:val="00FC286F"/>
    <w:rsid w:val="00FC48FC"/>
    <w:rsid w:val="00FD2542"/>
    <w:rsid w:val="00FD486C"/>
    <w:rsid w:val="00FE444F"/>
    <w:rsid w:val="00FF2BD9"/>
    <w:rsid w:val="00FF499C"/>
    <w:rsid w:val="00FF69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CB799F0"/>
  <w15:docId w15:val="{358109A0-B436-4190-9C97-C69D84193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4" w:qFormat="1"/>
    <w:lsdException w:name="heading 5" w:uiPriority="4" w:qFormat="1"/>
    <w:lsdException w:name="heading 6" w:uiPriority="4" w:qFormat="1"/>
    <w:lsdException w:name="heading 7" w:uiPriority="4" w:qFormat="1"/>
    <w:lsdException w:name="heading 8" w:uiPriority="4" w:qFormat="1"/>
    <w:lsdException w:name="heading 9"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4"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29" w:qFormat="1"/>
    <w:lsdException w:name="Salutation" w:uiPriority="2" w:qFormat="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uiPriority="9"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unhideWhenUsed="1"/>
    <w:lsdException w:name="Smart Link" w:semiHidden="1"/>
  </w:latentStyles>
  <w:style w:type="paragraph" w:default="1" w:styleId="Standard">
    <w:name w:val="Normal"/>
    <w:semiHidden/>
    <w:qFormat/>
    <w:rsid w:val="007F3C2F"/>
  </w:style>
  <w:style w:type="paragraph" w:styleId="berschrift1">
    <w:name w:val="heading 1"/>
    <w:aliases w:val="1. Überschrift"/>
    <w:basedOn w:val="Standard"/>
    <w:next w:val="Flietext"/>
    <w:link w:val="berschrift1Zchn"/>
    <w:uiPriority w:val="4"/>
    <w:qFormat/>
    <w:rsid w:val="006C72CC"/>
    <w:pPr>
      <w:keepNext/>
      <w:keepLines/>
      <w:pageBreakBefore/>
      <w:numPr>
        <w:numId w:val="36"/>
      </w:numPr>
      <w:suppressAutoHyphens/>
      <w:spacing w:after="480"/>
      <w:outlineLvl w:val="0"/>
    </w:pPr>
    <w:rPr>
      <w:rFonts w:eastAsiaTheme="majorEastAsia" w:cstheme="majorBidi"/>
      <w:b/>
      <w:bCs/>
      <w:color w:val="0095D6" w:themeColor="accent1"/>
      <w:sz w:val="40"/>
      <w:szCs w:val="40"/>
    </w:rPr>
  </w:style>
  <w:style w:type="paragraph" w:styleId="berschrift2">
    <w:name w:val="heading 2"/>
    <w:aliases w:val="2. Überschrift"/>
    <w:basedOn w:val="Standard"/>
    <w:next w:val="Flietext"/>
    <w:link w:val="berschrift2Zchn"/>
    <w:uiPriority w:val="4"/>
    <w:qFormat/>
    <w:rsid w:val="006C72CC"/>
    <w:pPr>
      <w:keepNext/>
      <w:keepLines/>
      <w:numPr>
        <w:ilvl w:val="1"/>
        <w:numId w:val="36"/>
      </w:numPr>
      <w:tabs>
        <w:tab w:val="left" w:pos="227"/>
        <w:tab w:val="left" w:pos="255"/>
        <w:tab w:val="left" w:pos="284"/>
        <w:tab w:val="left" w:pos="312"/>
        <w:tab w:val="left" w:pos="340"/>
        <w:tab w:val="left" w:pos="369"/>
        <w:tab w:val="left" w:pos="397"/>
        <w:tab w:val="left" w:pos="425"/>
        <w:tab w:val="left" w:pos="454"/>
      </w:tabs>
      <w:suppressAutoHyphens/>
      <w:spacing w:before="480" w:after="240" w:line="360" w:lineRule="exact"/>
      <w:outlineLvl w:val="1"/>
    </w:pPr>
    <w:rPr>
      <w:rFonts w:eastAsiaTheme="majorEastAsia" w:cstheme="majorBidi"/>
      <w:b/>
      <w:bCs/>
      <w:color w:val="0095D6" w:themeColor="accent1"/>
      <w:spacing w:val="-2"/>
      <w:sz w:val="24"/>
      <w:szCs w:val="24"/>
    </w:rPr>
  </w:style>
  <w:style w:type="paragraph" w:styleId="berschrift3">
    <w:name w:val="heading 3"/>
    <w:aliases w:val="3. Überschrift"/>
    <w:basedOn w:val="Standard"/>
    <w:next w:val="Flietext"/>
    <w:link w:val="berschrift3Zchn"/>
    <w:uiPriority w:val="4"/>
    <w:qFormat/>
    <w:rsid w:val="006C72CC"/>
    <w:pPr>
      <w:keepNext/>
      <w:keepLines/>
      <w:numPr>
        <w:ilvl w:val="2"/>
        <w:numId w:val="36"/>
      </w:numPr>
      <w:suppressAutoHyphens/>
      <w:spacing w:before="480" w:after="240"/>
      <w:outlineLvl w:val="2"/>
    </w:pPr>
    <w:rPr>
      <w:rFonts w:eastAsiaTheme="majorEastAsia" w:cstheme="majorBidi"/>
      <w:b/>
      <w:bCs/>
      <w:color w:val="0095D6" w:themeColor="accent1"/>
      <w:spacing w:val="1"/>
      <w:sz w:val="21"/>
      <w:szCs w:val="17"/>
    </w:rPr>
  </w:style>
  <w:style w:type="paragraph" w:styleId="berschrift4">
    <w:name w:val="heading 4"/>
    <w:aliases w:val="4. Überschrift"/>
    <w:basedOn w:val="Standard"/>
    <w:next w:val="Flietext"/>
    <w:link w:val="berschrift4Zchn"/>
    <w:uiPriority w:val="4"/>
    <w:qFormat/>
    <w:rsid w:val="006C72CC"/>
    <w:pPr>
      <w:keepNext/>
      <w:keepLines/>
      <w:numPr>
        <w:ilvl w:val="3"/>
        <w:numId w:val="36"/>
      </w:numPr>
      <w:spacing w:before="240" w:after="120"/>
      <w:outlineLvl w:val="3"/>
    </w:pPr>
    <w:rPr>
      <w:rFonts w:asciiTheme="majorHAnsi" w:eastAsiaTheme="majorEastAsia" w:hAnsiTheme="majorHAnsi" w:cstheme="majorBidi"/>
      <w:color w:val="0095D6" w:themeColor="accent1"/>
      <w:sz w:val="21"/>
      <w:szCs w:val="17"/>
    </w:rPr>
  </w:style>
  <w:style w:type="paragraph" w:styleId="berschrift5">
    <w:name w:val="heading 5"/>
    <w:aliases w:val="5. Überschrift"/>
    <w:basedOn w:val="Standard"/>
    <w:next w:val="Flietext"/>
    <w:link w:val="berschrift5Zchn"/>
    <w:uiPriority w:val="4"/>
    <w:qFormat/>
    <w:rsid w:val="006C72CC"/>
    <w:pPr>
      <w:keepNext/>
      <w:keepLines/>
      <w:numPr>
        <w:ilvl w:val="4"/>
        <w:numId w:val="36"/>
      </w:numPr>
      <w:spacing w:before="240" w:after="120"/>
      <w:outlineLvl w:val="4"/>
    </w:pPr>
    <w:rPr>
      <w:rFonts w:asciiTheme="majorHAnsi" w:eastAsiaTheme="majorEastAsia" w:hAnsiTheme="majorHAnsi" w:cstheme="majorBidi"/>
      <w:spacing w:val="5"/>
      <w:sz w:val="21"/>
      <w:szCs w:val="17"/>
    </w:rPr>
  </w:style>
  <w:style w:type="paragraph" w:styleId="berschrift6">
    <w:name w:val="heading 6"/>
    <w:aliases w:val="6. Überschrift"/>
    <w:basedOn w:val="Standard"/>
    <w:next w:val="Flietext"/>
    <w:link w:val="berschrift6Zchn"/>
    <w:uiPriority w:val="4"/>
    <w:qFormat/>
    <w:rsid w:val="006C72CC"/>
    <w:pPr>
      <w:keepNext/>
      <w:keepLines/>
      <w:numPr>
        <w:ilvl w:val="5"/>
        <w:numId w:val="36"/>
      </w:numPr>
      <w:spacing w:before="240" w:after="120"/>
      <w:outlineLvl w:val="5"/>
    </w:pPr>
    <w:rPr>
      <w:rFonts w:asciiTheme="majorHAnsi" w:eastAsiaTheme="majorEastAsia" w:hAnsiTheme="majorHAnsi" w:cstheme="majorBidi"/>
      <w:spacing w:val="5"/>
      <w:sz w:val="21"/>
      <w:szCs w:val="17"/>
    </w:rPr>
  </w:style>
  <w:style w:type="paragraph" w:styleId="berschrift7">
    <w:name w:val="heading 7"/>
    <w:basedOn w:val="Standard"/>
    <w:next w:val="Flietext"/>
    <w:link w:val="berschrift7Zchn"/>
    <w:uiPriority w:val="4"/>
    <w:semiHidden/>
    <w:qFormat/>
    <w:rsid w:val="006C72CC"/>
    <w:pPr>
      <w:keepNext/>
      <w:keepLines/>
      <w:numPr>
        <w:ilvl w:val="6"/>
        <w:numId w:val="36"/>
      </w:numPr>
      <w:spacing w:before="240" w:after="120"/>
      <w:outlineLvl w:val="6"/>
    </w:pPr>
    <w:rPr>
      <w:rFonts w:asciiTheme="majorHAnsi" w:eastAsiaTheme="majorEastAsia" w:hAnsiTheme="majorHAnsi" w:cstheme="majorBidi"/>
      <w:spacing w:val="5"/>
      <w:sz w:val="21"/>
      <w:szCs w:val="17"/>
    </w:rPr>
  </w:style>
  <w:style w:type="paragraph" w:styleId="berschrift8">
    <w:name w:val="heading 8"/>
    <w:basedOn w:val="Standard"/>
    <w:next w:val="Flietext"/>
    <w:link w:val="berschrift8Zchn"/>
    <w:uiPriority w:val="4"/>
    <w:semiHidden/>
    <w:qFormat/>
    <w:rsid w:val="006C72CC"/>
    <w:pPr>
      <w:keepNext/>
      <w:keepLines/>
      <w:numPr>
        <w:ilvl w:val="7"/>
        <w:numId w:val="36"/>
      </w:numPr>
      <w:spacing w:before="240" w:after="120"/>
      <w:outlineLvl w:val="7"/>
    </w:pPr>
    <w:rPr>
      <w:rFonts w:eastAsiaTheme="majorEastAsia" w:cstheme="majorBidi"/>
      <w:spacing w:val="5"/>
      <w:sz w:val="21"/>
      <w:szCs w:val="17"/>
    </w:rPr>
  </w:style>
  <w:style w:type="paragraph" w:styleId="berschrift9">
    <w:name w:val="heading 9"/>
    <w:basedOn w:val="Standard"/>
    <w:next w:val="Flietext"/>
    <w:link w:val="berschrift9Zchn"/>
    <w:uiPriority w:val="99"/>
    <w:semiHidden/>
    <w:qFormat/>
    <w:rsid w:val="006C72CC"/>
    <w:pPr>
      <w:keepNext/>
      <w:keepLines/>
      <w:spacing w:line="240" w:lineRule="exact"/>
      <w:outlineLvl w:val="8"/>
    </w:pPr>
    <w:rPr>
      <w:rFonts w:eastAsiaTheme="majorEastAsia" w:cstheme="majorBidi"/>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D31678"/>
    <w:rPr>
      <w:b/>
      <w:bCs/>
      <w:caps/>
      <w:color w:val="002858" w:themeColor="accent2"/>
      <w:spacing w:val="2"/>
      <w:sz w:val="16"/>
      <w:szCs w:val="16"/>
    </w:rPr>
  </w:style>
  <w:style w:type="character" w:customStyle="1" w:styleId="KopfzeileZchn">
    <w:name w:val="Kopfzeile Zchn"/>
    <w:basedOn w:val="Absatz-Standardschriftart"/>
    <w:link w:val="Kopfzeile"/>
    <w:uiPriority w:val="99"/>
    <w:rsid w:val="00D31678"/>
    <w:rPr>
      <w:b/>
      <w:bCs/>
      <w:caps/>
      <w:color w:val="002858" w:themeColor="accent2"/>
      <w:spacing w:val="2"/>
      <w:sz w:val="16"/>
      <w:szCs w:val="16"/>
    </w:rPr>
  </w:style>
  <w:style w:type="paragraph" w:styleId="Fuzeile">
    <w:name w:val="footer"/>
    <w:basedOn w:val="Seite"/>
    <w:link w:val="FuzeileZchn"/>
    <w:uiPriority w:val="99"/>
    <w:rsid w:val="008D39C8"/>
  </w:style>
  <w:style w:type="character" w:customStyle="1" w:styleId="FuzeileZchn">
    <w:name w:val="Fußzeile Zchn"/>
    <w:basedOn w:val="Absatz-Standardschriftart"/>
    <w:link w:val="Fuzeile"/>
    <w:uiPriority w:val="99"/>
    <w:rsid w:val="008D39C8"/>
    <w:rPr>
      <w:rFonts w:asciiTheme="majorHAnsi" w:hAnsiTheme="majorHAnsi"/>
      <w:color w:val="002858" w:themeColor="accent2"/>
      <w:sz w:val="16"/>
      <w:szCs w:val="16"/>
    </w:rPr>
  </w:style>
  <w:style w:type="paragraph" w:customStyle="1" w:styleId="Flietext">
    <w:name w:val="Fließtext"/>
    <w:basedOn w:val="Standard"/>
    <w:uiPriority w:val="15"/>
    <w:qFormat/>
    <w:rsid w:val="00C718E2"/>
    <w:pPr>
      <w:spacing w:after="160" w:line="240" w:lineRule="atLeast"/>
    </w:pPr>
  </w:style>
  <w:style w:type="paragraph" w:customStyle="1" w:styleId="Zwischenberschrift">
    <w:name w:val="Zwischenüberschrift"/>
    <w:basedOn w:val="Standard"/>
    <w:uiPriority w:val="99"/>
    <w:semiHidden/>
    <w:qFormat/>
    <w:rsid w:val="007A35D1"/>
    <w:pPr>
      <w:spacing w:before="520" w:after="260" w:line="260" w:lineRule="exact"/>
      <w:outlineLvl w:val="0"/>
    </w:pPr>
    <w:rPr>
      <w:b/>
      <w:bCs/>
      <w:spacing w:val="4"/>
    </w:rPr>
  </w:style>
  <w:style w:type="table" w:styleId="Tabellenraster">
    <w:name w:val="Table Grid"/>
    <w:basedOn w:val="NormaleTabelle"/>
    <w:uiPriority w:val="59"/>
    <w:rsid w:val="00A632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asis">
    <w:name w:val="Basis"/>
    <w:basedOn w:val="NormaleTabelle"/>
    <w:uiPriority w:val="99"/>
    <w:rsid w:val="00A63214"/>
    <w:tblPr>
      <w:tblCellMar>
        <w:left w:w="0" w:type="dxa"/>
        <w:right w:w="0" w:type="dxa"/>
      </w:tblCellMar>
    </w:tblPr>
  </w:style>
  <w:style w:type="paragraph" w:customStyle="1" w:styleId="Absender">
    <w:name w:val="Absender"/>
    <w:basedOn w:val="Standard"/>
    <w:uiPriority w:val="99"/>
    <w:semiHidden/>
    <w:rsid w:val="001C34D1"/>
    <w:rPr>
      <w:rFonts w:asciiTheme="majorHAnsi" w:hAnsiTheme="majorHAnsi"/>
      <w:color w:val="575756"/>
      <w:spacing w:val="-1"/>
      <w:sz w:val="12"/>
      <w:szCs w:val="12"/>
    </w:rPr>
  </w:style>
  <w:style w:type="paragraph" w:customStyle="1" w:styleId="Kontaktdaten">
    <w:name w:val="Kontaktdaten"/>
    <w:basedOn w:val="Standard"/>
    <w:uiPriority w:val="31"/>
    <w:qFormat/>
    <w:rsid w:val="00745B60"/>
    <w:pPr>
      <w:tabs>
        <w:tab w:val="left" w:pos="170"/>
      </w:tabs>
      <w:suppressAutoHyphens/>
      <w:spacing w:line="240" w:lineRule="exact"/>
    </w:pPr>
    <w:rPr>
      <w:color w:val="002858" w:themeColor="accent2"/>
      <w:sz w:val="17"/>
      <w:szCs w:val="17"/>
    </w:rPr>
  </w:style>
  <w:style w:type="paragraph" w:customStyle="1" w:styleId="Betreff">
    <w:name w:val="Betreff"/>
    <w:basedOn w:val="Standard"/>
    <w:uiPriority w:val="99"/>
    <w:semiHidden/>
    <w:qFormat/>
    <w:rsid w:val="00CF1791"/>
    <w:pPr>
      <w:spacing w:line="340" w:lineRule="exact"/>
    </w:pPr>
    <w:rPr>
      <w:b/>
      <w:bCs/>
      <w:color w:val="0095D6" w:themeColor="accent1"/>
      <w:spacing w:val="6"/>
      <w:sz w:val="30"/>
      <w:szCs w:val="30"/>
    </w:rPr>
  </w:style>
  <w:style w:type="paragraph" w:customStyle="1" w:styleId="Unternehmensdaten">
    <w:name w:val="Unternehmensdaten"/>
    <w:basedOn w:val="Standard"/>
    <w:uiPriority w:val="99"/>
    <w:semiHidden/>
    <w:rsid w:val="00334218"/>
    <w:pPr>
      <w:tabs>
        <w:tab w:val="left" w:pos="440"/>
      </w:tabs>
      <w:spacing w:line="180" w:lineRule="exact"/>
    </w:pPr>
    <w:rPr>
      <w:rFonts w:asciiTheme="majorHAnsi" w:hAnsiTheme="majorHAnsi"/>
      <w:color w:val="575756"/>
      <w:sz w:val="13"/>
      <w:szCs w:val="13"/>
    </w:rPr>
  </w:style>
  <w:style w:type="character" w:styleId="Fett">
    <w:name w:val="Strong"/>
    <w:basedOn w:val="Absatz-Standardschriftart"/>
    <w:uiPriority w:val="11"/>
    <w:qFormat/>
    <w:rsid w:val="002B1915"/>
    <w:rPr>
      <w:rFonts w:asciiTheme="minorHAnsi" w:hAnsiTheme="minorHAnsi"/>
      <w:b/>
      <w:bCs/>
    </w:rPr>
  </w:style>
  <w:style w:type="paragraph" w:customStyle="1" w:styleId="Seite">
    <w:name w:val="Seite"/>
    <w:basedOn w:val="Standard"/>
    <w:uiPriority w:val="40"/>
    <w:rsid w:val="006D4A43"/>
    <w:pPr>
      <w:tabs>
        <w:tab w:val="left" w:pos="397"/>
      </w:tabs>
      <w:spacing w:line="260" w:lineRule="exact"/>
      <w:ind w:left="28"/>
    </w:pPr>
    <w:rPr>
      <w:rFonts w:asciiTheme="majorHAnsi" w:hAnsiTheme="majorHAnsi"/>
      <w:color w:val="002858" w:themeColor="accent2"/>
      <w:sz w:val="16"/>
      <w:szCs w:val="16"/>
    </w:rPr>
  </w:style>
  <w:style w:type="character" w:styleId="Platzhaltertext">
    <w:name w:val="Placeholder Text"/>
    <w:basedOn w:val="Absatz-Standardschriftart"/>
    <w:uiPriority w:val="99"/>
    <w:semiHidden/>
    <w:rsid w:val="002B1915"/>
    <w:rPr>
      <w:color w:val="808080"/>
    </w:rPr>
  </w:style>
  <w:style w:type="character" w:styleId="Hervorhebung">
    <w:name w:val="Emphasis"/>
    <w:basedOn w:val="Absatz-Standardschriftart"/>
    <w:uiPriority w:val="11"/>
    <w:qFormat/>
    <w:rsid w:val="00515175"/>
    <w:rPr>
      <w:rFonts w:ascii="Montserrat SemiBold" w:hAnsi="Montserrat SemiBold"/>
      <w:b w:val="0"/>
      <w:i w:val="0"/>
      <w:iCs/>
      <w:color w:val="auto"/>
    </w:rPr>
  </w:style>
  <w:style w:type="character" w:styleId="NichtaufgelsteErwhnung">
    <w:name w:val="Unresolved Mention"/>
    <w:basedOn w:val="Absatz-Standardschriftart"/>
    <w:uiPriority w:val="99"/>
    <w:semiHidden/>
    <w:rsid w:val="00BC4578"/>
    <w:rPr>
      <w:color w:val="605E5C"/>
      <w:shd w:val="clear" w:color="auto" w:fill="E1DFDD"/>
    </w:rPr>
  </w:style>
  <w:style w:type="character" w:styleId="BesuchterLink">
    <w:name w:val="FollowedHyperlink"/>
    <w:basedOn w:val="Absatz-Standardschriftart"/>
    <w:uiPriority w:val="99"/>
    <w:semiHidden/>
    <w:rsid w:val="00D31678"/>
    <w:rPr>
      <w:color w:val="0095D6" w:themeColor="accent1"/>
      <w:u w:val="single"/>
    </w:rPr>
  </w:style>
  <w:style w:type="character" w:styleId="Hyperlink">
    <w:name w:val="Hyperlink"/>
    <w:basedOn w:val="Absatz-Standardschriftart"/>
    <w:uiPriority w:val="99"/>
    <w:rsid w:val="00D31678"/>
    <w:rPr>
      <w:color w:val="0095D6" w:themeColor="accent1"/>
      <w:u w:val="single"/>
    </w:rPr>
  </w:style>
  <w:style w:type="table" w:customStyle="1" w:styleId="1SUERTabelle">
    <w:name w:val="(1) SUER / Tabelle"/>
    <w:basedOn w:val="NormaleTabelle"/>
    <w:uiPriority w:val="99"/>
    <w:rsid w:val="00591CE6"/>
    <w:pPr>
      <w:spacing w:line="210" w:lineRule="exact"/>
    </w:pPr>
    <w:rPr>
      <w:sz w:val="18"/>
    </w:rPr>
    <w:tblPr>
      <w:tblBorders>
        <w:top w:val="single" w:sz="4" w:space="0" w:color="B5C3CC" w:themeColor="background2"/>
        <w:bottom w:val="single" w:sz="4" w:space="0" w:color="B5C3CC" w:themeColor="background2"/>
        <w:insideH w:val="single" w:sz="4" w:space="0" w:color="B5C3CC" w:themeColor="background2"/>
        <w:insideV w:val="single" w:sz="4" w:space="0" w:color="B5C3CC" w:themeColor="background2"/>
      </w:tblBorders>
      <w:tblCellMar>
        <w:top w:w="17" w:type="dxa"/>
        <w:left w:w="80" w:type="dxa"/>
        <w:bottom w:w="68" w:type="dxa"/>
        <w:right w:w="80" w:type="dxa"/>
      </w:tblCellMar>
    </w:tblPr>
    <w:tblStylePr w:type="firstRow">
      <w:rPr>
        <w:b/>
      </w:rPr>
      <w:tblPr/>
      <w:trPr>
        <w:tblHeader/>
      </w:trPr>
      <w:tcPr>
        <w:tcBorders>
          <w:top w:val="single" w:sz="4" w:space="0" w:color="B5C3CC" w:themeColor="background2"/>
          <w:left w:val="nil"/>
          <w:bottom w:val="single" w:sz="4" w:space="0" w:color="B5C3CC" w:themeColor="background2"/>
          <w:right w:val="nil"/>
          <w:insideH w:val="nil"/>
          <w:insideV w:val="single" w:sz="4" w:space="0" w:color="FFFFFF" w:themeColor="background1"/>
          <w:tl2br w:val="nil"/>
          <w:tr2bl w:val="nil"/>
        </w:tcBorders>
        <w:tcMar>
          <w:top w:w="74" w:type="dxa"/>
          <w:left w:w="0" w:type="nil"/>
          <w:bottom w:w="125" w:type="dxa"/>
          <w:right w:w="0" w:type="nil"/>
        </w:tcMar>
      </w:tcPr>
    </w:tblStylePr>
    <w:tblStylePr w:type="firstCol">
      <w:rPr>
        <w:b/>
      </w:rPr>
    </w:tblStylePr>
  </w:style>
  <w:style w:type="paragraph" w:customStyle="1" w:styleId="Seitegerade">
    <w:name w:val="Seite gerade"/>
    <w:basedOn w:val="Seite"/>
    <w:uiPriority w:val="99"/>
    <w:semiHidden/>
    <w:rsid w:val="00B50D36"/>
    <w:pPr>
      <w:spacing w:line="240" w:lineRule="auto"/>
    </w:pPr>
    <w:rPr>
      <w:b/>
      <w:bCs/>
      <w:color w:val="0095D6" w:themeColor="accent1"/>
      <w:spacing w:val="4"/>
    </w:rPr>
  </w:style>
  <w:style w:type="paragraph" w:customStyle="1" w:styleId="Seiteungerade">
    <w:name w:val="Seite ungerade"/>
    <w:basedOn w:val="Seitegerade"/>
    <w:uiPriority w:val="99"/>
    <w:semiHidden/>
    <w:rsid w:val="00B50D36"/>
    <w:pPr>
      <w:jc w:val="right"/>
    </w:pPr>
  </w:style>
  <w:style w:type="character" w:customStyle="1" w:styleId="berschrift1Zchn">
    <w:name w:val="Überschrift 1 Zchn"/>
    <w:aliases w:val="1. Überschrift Zchn"/>
    <w:basedOn w:val="Absatz-Standardschriftart"/>
    <w:link w:val="berschrift1"/>
    <w:uiPriority w:val="4"/>
    <w:rsid w:val="006C72CC"/>
    <w:rPr>
      <w:rFonts w:eastAsiaTheme="majorEastAsia" w:cstheme="majorBidi"/>
      <w:b/>
      <w:bCs/>
      <w:color w:val="0095D6" w:themeColor="accent1"/>
      <w:sz w:val="40"/>
      <w:szCs w:val="40"/>
    </w:rPr>
  </w:style>
  <w:style w:type="character" w:customStyle="1" w:styleId="berschrift2Zchn">
    <w:name w:val="Überschrift 2 Zchn"/>
    <w:aliases w:val="2. Überschrift Zchn"/>
    <w:basedOn w:val="Absatz-Standardschriftart"/>
    <w:link w:val="berschrift2"/>
    <w:uiPriority w:val="4"/>
    <w:rsid w:val="006C72CC"/>
    <w:rPr>
      <w:rFonts w:eastAsiaTheme="majorEastAsia" w:cstheme="majorBidi"/>
      <w:b/>
      <w:bCs/>
      <w:color w:val="0095D6" w:themeColor="accent1"/>
      <w:spacing w:val="-2"/>
      <w:sz w:val="24"/>
      <w:szCs w:val="24"/>
    </w:rPr>
  </w:style>
  <w:style w:type="paragraph" w:customStyle="1" w:styleId="Aufzhlung1">
    <w:name w:val="Aufzählung 1"/>
    <w:basedOn w:val="Flietext"/>
    <w:uiPriority w:val="10"/>
    <w:qFormat/>
    <w:rsid w:val="000D6A9D"/>
    <w:pPr>
      <w:numPr>
        <w:numId w:val="35"/>
      </w:numPr>
    </w:pPr>
  </w:style>
  <w:style w:type="paragraph" w:customStyle="1" w:styleId="Aufzhlung2">
    <w:name w:val="Aufzählung 2"/>
    <w:basedOn w:val="Flietext"/>
    <w:uiPriority w:val="10"/>
    <w:qFormat/>
    <w:rsid w:val="000D6A9D"/>
    <w:pPr>
      <w:numPr>
        <w:ilvl w:val="1"/>
        <w:numId w:val="35"/>
      </w:numPr>
    </w:pPr>
  </w:style>
  <w:style w:type="paragraph" w:customStyle="1" w:styleId="Aufzhlung3">
    <w:name w:val="Aufzählung 3"/>
    <w:basedOn w:val="Flietext"/>
    <w:uiPriority w:val="99"/>
    <w:semiHidden/>
    <w:qFormat/>
    <w:rsid w:val="000D6A9D"/>
    <w:pPr>
      <w:numPr>
        <w:ilvl w:val="2"/>
        <w:numId w:val="35"/>
      </w:numPr>
      <w:tabs>
        <w:tab w:val="num" w:pos="360"/>
        <w:tab w:val="left" w:pos="851"/>
      </w:tabs>
      <w:ind w:left="0" w:firstLine="0"/>
    </w:pPr>
  </w:style>
  <w:style w:type="numbering" w:customStyle="1" w:styleId="zzzListeNummerierung">
    <w:name w:val="zzz_Liste_Nummerierung"/>
    <w:basedOn w:val="KeineListe"/>
    <w:uiPriority w:val="99"/>
    <w:rsid w:val="000D6A9D"/>
    <w:pPr>
      <w:numPr>
        <w:numId w:val="1"/>
      </w:numPr>
    </w:pPr>
  </w:style>
  <w:style w:type="character" w:customStyle="1" w:styleId="berschrift3Zchn">
    <w:name w:val="Überschrift 3 Zchn"/>
    <w:aliases w:val="3. Überschrift Zchn"/>
    <w:basedOn w:val="Absatz-Standardschriftart"/>
    <w:link w:val="berschrift3"/>
    <w:uiPriority w:val="4"/>
    <w:rsid w:val="006C72CC"/>
    <w:rPr>
      <w:rFonts w:eastAsiaTheme="majorEastAsia" w:cstheme="majorBidi"/>
      <w:b/>
      <w:bCs/>
      <w:color w:val="0095D6" w:themeColor="accent1"/>
      <w:spacing w:val="1"/>
      <w:sz w:val="21"/>
      <w:szCs w:val="17"/>
    </w:rPr>
  </w:style>
  <w:style w:type="character" w:customStyle="1" w:styleId="berschrift4Zchn">
    <w:name w:val="Überschrift 4 Zchn"/>
    <w:aliases w:val="4. Überschrift Zchn"/>
    <w:basedOn w:val="Absatz-Standardschriftart"/>
    <w:link w:val="berschrift4"/>
    <w:uiPriority w:val="4"/>
    <w:rsid w:val="006C72CC"/>
    <w:rPr>
      <w:rFonts w:asciiTheme="majorHAnsi" w:eastAsiaTheme="majorEastAsia" w:hAnsiTheme="majorHAnsi" w:cstheme="majorBidi"/>
      <w:color w:val="0095D6" w:themeColor="accent1"/>
      <w:sz w:val="21"/>
      <w:szCs w:val="17"/>
    </w:rPr>
  </w:style>
  <w:style w:type="character" w:customStyle="1" w:styleId="berschrift5Zchn">
    <w:name w:val="Überschrift 5 Zchn"/>
    <w:aliases w:val="5. Überschrift Zchn"/>
    <w:basedOn w:val="Absatz-Standardschriftart"/>
    <w:link w:val="berschrift5"/>
    <w:uiPriority w:val="4"/>
    <w:rsid w:val="006C72CC"/>
    <w:rPr>
      <w:rFonts w:asciiTheme="majorHAnsi" w:eastAsiaTheme="majorEastAsia" w:hAnsiTheme="majorHAnsi" w:cstheme="majorBidi"/>
      <w:spacing w:val="5"/>
      <w:sz w:val="21"/>
      <w:szCs w:val="17"/>
    </w:rPr>
  </w:style>
  <w:style w:type="paragraph" w:customStyle="1" w:styleId="FlietextEinzug1">
    <w:name w:val="Fließtext Einzug 1"/>
    <w:basedOn w:val="Flietext"/>
    <w:uiPriority w:val="99"/>
    <w:semiHidden/>
    <w:qFormat/>
    <w:rsid w:val="00CA5AC2"/>
    <w:pPr>
      <w:ind w:left="397"/>
    </w:pPr>
  </w:style>
  <w:style w:type="paragraph" w:customStyle="1" w:styleId="Version">
    <w:name w:val="Version"/>
    <w:basedOn w:val="Standard"/>
    <w:uiPriority w:val="29"/>
    <w:semiHidden/>
    <w:rsid w:val="0061063D"/>
    <w:pPr>
      <w:shd w:val="clear" w:color="auto" w:fill="002858" w:themeFill="accent2"/>
      <w:spacing w:before="20"/>
      <w:jc w:val="right"/>
    </w:pPr>
    <w:rPr>
      <w:rFonts w:asciiTheme="majorHAnsi" w:hAnsiTheme="majorHAnsi"/>
      <w:bCs/>
      <w:caps/>
      <w:color w:val="FFFFFF" w:themeColor="background1"/>
      <w:szCs w:val="18"/>
    </w:rPr>
  </w:style>
  <w:style w:type="paragraph" w:styleId="Titel">
    <w:name w:val="Title"/>
    <w:basedOn w:val="Standard"/>
    <w:link w:val="TitelZchn"/>
    <w:uiPriority w:val="29"/>
    <w:qFormat/>
    <w:rsid w:val="003E5CEE"/>
    <w:pPr>
      <w:spacing w:line="480" w:lineRule="exact"/>
      <w:contextualSpacing/>
    </w:pPr>
    <w:rPr>
      <w:rFonts w:eastAsiaTheme="majorEastAsia" w:cstheme="majorBidi"/>
      <w:b/>
      <w:color w:val="0095D6" w:themeColor="accent1"/>
      <w:spacing w:val="10"/>
      <w:kern w:val="28"/>
      <w:sz w:val="42"/>
      <w:szCs w:val="56"/>
    </w:rPr>
  </w:style>
  <w:style w:type="character" w:customStyle="1" w:styleId="TitelZchn">
    <w:name w:val="Titel Zchn"/>
    <w:basedOn w:val="Absatz-Standardschriftart"/>
    <w:link w:val="Titel"/>
    <w:uiPriority w:val="29"/>
    <w:rsid w:val="003E5CEE"/>
    <w:rPr>
      <w:rFonts w:eastAsiaTheme="majorEastAsia" w:cstheme="majorBidi"/>
      <w:b/>
      <w:color w:val="0095D6" w:themeColor="accent1"/>
      <w:spacing w:val="10"/>
      <w:kern w:val="28"/>
      <w:sz w:val="42"/>
      <w:szCs w:val="56"/>
    </w:rPr>
  </w:style>
  <w:style w:type="paragraph" w:styleId="Untertitel">
    <w:name w:val="Subtitle"/>
    <w:basedOn w:val="Standard"/>
    <w:link w:val="UntertitelZchn"/>
    <w:uiPriority w:val="29"/>
    <w:qFormat/>
    <w:rsid w:val="003E5CEE"/>
    <w:pPr>
      <w:numPr>
        <w:ilvl w:val="1"/>
      </w:numPr>
      <w:spacing w:line="380" w:lineRule="exact"/>
    </w:pPr>
    <w:rPr>
      <w:rFonts w:eastAsiaTheme="minorEastAsia"/>
      <w:color w:val="002858" w:themeColor="accent2"/>
      <w:sz w:val="28"/>
      <w:szCs w:val="28"/>
    </w:rPr>
  </w:style>
  <w:style w:type="character" w:customStyle="1" w:styleId="UntertitelZchn">
    <w:name w:val="Untertitel Zchn"/>
    <w:basedOn w:val="Absatz-Standardschriftart"/>
    <w:link w:val="Untertitel"/>
    <w:uiPriority w:val="29"/>
    <w:rsid w:val="003E5CEE"/>
    <w:rPr>
      <w:rFonts w:eastAsiaTheme="minorEastAsia"/>
      <w:color w:val="002858" w:themeColor="accent2"/>
      <w:sz w:val="28"/>
      <w:szCs w:val="28"/>
    </w:rPr>
  </w:style>
  <w:style w:type="paragraph" w:customStyle="1" w:styleId="DatumErsteller">
    <w:name w:val="Datum/Ersteller"/>
    <w:basedOn w:val="Standard"/>
    <w:uiPriority w:val="99"/>
    <w:semiHidden/>
    <w:rsid w:val="00D8793C"/>
    <w:rPr>
      <w:b/>
      <w:bCs/>
      <w:color w:val="002858" w:themeColor="accent2"/>
      <w:spacing w:val="6"/>
    </w:rPr>
  </w:style>
  <w:style w:type="paragraph" w:customStyle="1" w:styleId="ISSN">
    <w:name w:val="ISSN"/>
    <w:basedOn w:val="Standard"/>
    <w:uiPriority w:val="99"/>
    <w:semiHidden/>
    <w:rsid w:val="00FD2542"/>
    <w:rPr>
      <w:color w:val="002858" w:themeColor="accent2"/>
      <w:spacing w:val="5"/>
      <w:sz w:val="18"/>
      <w:szCs w:val="18"/>
    </w:rPr>
  </w:style>
  <w:style w:type="paragraph" w:customStyle="1" w:styleId="KontaktLinie">
    <w:name w:val="Kontakt Linie"/>
    <w:basedOn w:val="Standard"/>
    <w:uiPriority w:val="32"/>
    <w:semiHidden/>
    <w:rsid w:val="00840D02"/>
    <w:pPr>
      <w:pBdr>
        <w:bottom w:val="single" w:sz="2" w:space="1" w:color="002858" w:themeColor="accent2"/>
      </w:pBdr>
      <w:spacing w:after="60"/>
      <w:ind w:left="23" w:right="2155"/>
    </w:pPr>
    <w:rPr>
      <w:b/>
      <w:bCs/>
      <w:spacing w:val="5"/>
      <w:sz w:val="6"/>
      <w:szCs w:val="6"/>
    </w:rPr>
  </w:style>
  <w:style w:type="paragraph" w:customStyle="1" w:styleId="HeausgeberHeadline">
    <w:name w:val="Heausgeber Headline"/>
    <w:basedOn w:val="Kontaktdatenberschrift"/>
    <w:uiPriority w:val="99"/>
    <w:semiHidden/>
    <w:rsid w:val="008063EC"/>
    <w:pPr>
      <w:spacing w:after="80"/>
      <w:contextualSpacing/>
    </w:pPr>
  </w:style>
  <w:style w:type="paragraph" w:customStyle="1" w:styleId="VerweisSchlussseite">
    <w:name w:val="Verweis Schlussseite"/>
    <w:basedOn w:val="Standard"/>
    <w:uiPriority w:val="40"/>
    <w:semiHidden/>
    <w:qFormat/>
    <w:rsid w:val="00A90C9A"/>
    <w:pPr>
      <w:spacing w:line="240" w:lineRule="exact"/>
    </w:pPr>
    <w:rPr>
      <w:rFonts w:asciiTheme="majorHAnsi" w:hAnsiTheme="majorHAnsi"/>
      <w:spacing w:val="1"/>
      <w:sz w:val="17"/>
      <w:szCs w:val="17"/>
    </w:rPr>
  </w:style>
  <w:style w:type="paragraph" w:styleId="Zitat">
    <w:name w:val="Quote"/>
    <w:basedOn w:val="Standard"/>
    <w:next w:val="Flietext"/>
    <w:link w:val="ZitatZchn"/>
    <w:uiPriority w:val="99"/>
    <w:semiHidden/>
    <w:qFormat/>
    <w:rsid w:val="007D08F9"/>
    <w:pPr>
      <w:pBdr>
        <w:top w:val="single" w:sz="12" w:space="10" w:color="002858" w:themeColor="accent2"/>
        <w:left w:val="single" w:sz="48" w:space="7" w:color="002858" w:themeColor="accent2"/>
        <w:bottom w:val="single" w:sz="2" w:space="7" w:color="FFFFFF" w:themeColor="background1"/>
        <w:right w:val="single" w:sz="2" w:space="0" w:color="FFFFFF" w:themeColor="background1"/>
      </w:pBdr>
      <w:spacing w:before="370" w:after="210"/>
      <w:ind w:right="28"/>
    </w:pPr>
    <w:rPr>
      <w:rFonts w:ascii="Montserrat SemiBold" w:hAnsi="Montserrat SemiBold"/>
      <w:color w:val="002858" w:themeColor="accent2"/>
    </w:rPr>
  </w:style>
  <w:style w:type="character" w:customStyle="1" w:styleId="ZitatZchn">
    <w:name w:val="Zitat Zchn"/>
    <w:basedOn w:val="Absatz-Standardschriftart"/>
    <w:link w:val="Zitat"/>
    <w:uiPriority w:val="99"/>
    <w:semiHidden/>
    <w:rsid w:val="00F0552B"/>
    <w:rPr>
      <w:rFonts w:ascii="Montserrat SemiBold" w:hAnsi="Montserrat SemiBold"/>
      <w:color w:val="002858" w:themeColor="accent2"/>
    </w:rPr>
  </w:style>
  <w:style w:type="paragraph" w:styleId="Funotentext">
    <w:name w:val="footnote text"/>
    <w:basedOn w:val="Standard"/>
    <w:link w:val="FunotentextZchn"/>
    <w:uiPriority w:val="99"/>
    <w:semiHidden/>
    <w:rsid w:val="009F5ED4"/>
    <w:pPr>
      <w:spacing w:after="60"/>
      <w:ind w:left="170"/>
    </w:pPr>
    <w:rPr>
      <w:sz w:val="16"/>
    </w:rPr>
  </w:style>
  <w:style w:type="character" w:customStyle="1" w:styleId="FunotentextZchn">
    <w:name w:val="Fußnotentext Zchn"/>
    <w:basedOn w:val="Absatz-Standardschriftart"/>
    <w:link w:val="Funotentext"/>
    <w:uiPriority w:val="99"/>
    <w:semiHidden/>
    <w:rsid w:val="00CA5AC2"/>
    <w:rPr>
      <w:sz w:val="16"/>
    </w:rPr>
  </w:style>
  <w:style w:type="character" w:styleId="Funotenzeichen">
    <w:name w:val="footnote reference"/>
    <w:basedOn w:val="Absatz-Standardschriftart"/>
    <w:uiPriority w:val="99"/>
    <w:semiHidden/>
    <w:rsid w:val="00420948"/>
    <w:rPr>
      <w:vertAlign w:val="superscript"/>
    </w:rPr>
  </w:style>
  <w:style w:type="paragraph" w:customStyle="1" w:styleId="Nummerierung1">
    <w:name w:val="Nummerierung 1"/>
    <w:basedOn w:val="Flietext"/>
    <w:uiPriority w:val="12"/>
    <w:qFormat/>
    <w:rsid w:val="00BE27C1"/>
    <w:pPr>
      <w:numPr>
        <w:numId w:val="37"/>
      </w:numPr>
      <w:spacing w:before="120" w:after="120" w:line="240" w:lineRule="auto"/>
    </w:pPr>
    <w:rPr>
      <w:spacing w:val="5"/>
      <w:sz w:val="20"/>
      <w:szCs w:val="20"/>
    </w:rPr>
  </w:style>
  <w:style w:type="paragraph" w:customStyle="1" w:styleId="Nummerierung2">
    <w:name w:val="Nummerierung 2"/>
    <w:basedOn w:val="Flietext"/>
    <w:uiPriority w:val="12"/>
    <w:qFormat/>
    <w:rsid w:val="00BE27C1"/>
    <w:pPr>
      <w:numPr>
        <w:ilvl w:val="1"/>
        <w:numId w:val="37"/>
      </w:numPr>
      <w:spacing w:before="120" w:after="120" w:line="240" w:lineRule="auto"/>
    </w:pPr>
    <w:rPr>
      <w:spacing w:val="5"/>
      <w:sz w:val="20"/>
      <w:szCs w:val="20"/>
    </w:rPr>
  </w:style>
  <w:style w:type="paragraph" w:customStyle="1" w:styleId="Nummerierung3">
    <w:name w:val="Nummerierung 3"/>
    <w:basedOn w:val="Flietext"/>
    <w:uiPriority w:val="12"/>
    <w:qFormat/>
    <w:rsid w:val="00BE27C1"/>
    <w:pPr>
      <w:numPr>
        <w:ilvl w:val="2"/>
        <w:numId w:val="37"/>
      </w:numPr>
      <w:spacing w:before="120" w:after="120" w:line="240" w:lineRule="auto"/>
    </w:pPr>
    <w:rPr>
      <w:spacing w:val="5"/>
      <w:sz w:val="20"/>
      <w:szCs w:val="20"/>
    </w:rPr>
  </w:style>
  <w:style w:type="paragraph" w:customStyle="1" w:styleId="Nummerierung4">
    <w:name w:val="Nummerierung 4"/>
    <w:basedOn w:val="Flietext"/>
    <w:uiPriority w:val="12"/>
    <w:qFormat/>
    <w:rsid w:val="00BE27C1"/>
    <w:pPr>
      <w:numPr>
        <w:ilvl w:val="3"/>
        <w:numId w:val="37"/>
      </w:numPr>
      <w:spacing w:before="120" w:after="120" w:line="240" w:lineRule="auto"/>
    </w:pPr>
    <w:rPr>
      <w:spacing w:val="5"/>
      <w:sz w:val="20"/>
      <w:szCs w:val="20"/>
    </w:rPr>
  </w:style>
  <w:style w:type="numbering" w:customStyle="1" w:styleId="zzzListeAufzhlung">
    <w:name w:val="zzz_Liste_Aufzählung"/>
    <w:basedOn w:val="KeineListe"/>
    <w:uiPriority w:val="99"/>
    <w:rsid w:val="00BE27C1"/>
    <w:pPr>
      <w:numPr>
        <w:numId w:val="3"/>
      </w:numPr>
    </w:pPr>
  </w:style>
  <w:style w:type="character" w:customStyle="1" w:styleId="berschrift6Zchn">
    <w:name w:val="Überschrift 6 Zchn"/>
    <w:aliases w:val="6. Überschrift Zchn"/>
    <w:basedOn w:val="Absatz-Standardschriftart"/>
    <w:link w:val="berschrift6"/>
    <w:uiPriority w:val="4"/>
    <w:rsid w:val="006C72CC"/>
    <w:rPr>
      <w:rFonts w:asciiTheme="majorHAnsi" w:eastAsiaTheme="majorEastAsia" w:hAnsiTheme="majorHAnsi" w:cstheme="majorBidi"/>
      <w:spacing w:val="5"/>
      <w:sz w:val="21"/>
      <w:szCs w:val="17"/>
    </w:rPr>
  </w:style>
  <w:style w:type="character" w:customStyle="1" w:styleId="berschrift7Zchn">
    <w:name w:val="Überschrift 7 Zchn"/>
    <w:basedOn w:val="Absatz-Standardschriftart"/>
    <w:link w:val="berschrift7"/>
    <w:uiPriority w:val="4"/>
    <w:semiHidden/>
    <w:rsid w:val="00802A07"/>
    <w:rPr>
      <w:rFonts w:asciiTheme="majorHAnsi" w:eastAsiaTheme="majorEastAsia" w:hAnsiTheme="majorHAnsi" w:cstheme="majorBidi"/>
      <w:spacing w:val="5"/>
      <w:sz w:val="21"/>
      <w:szCs w:val="17"/>
    </w:rPr>
  </w:style>
  <w:style w:type="character" w:customStyle="1" w:styleId="berschrift8Zchn">
    <w:name w:val="Überschrift 8 Zchn"/>
    <w:basedOn w:val="Absatz-Standardschriftart"/>
    <w:link w:val="berschrift8"/>
    <w:uiPriority w:val="4"/>
    <w:semiHidden/>
    <w:rsid w:val="00802A07"/>
    <w:rPr>
      <w:rFonts w:eastAsiaTheme="majorEastAsia" w:cstheme="majorBidi"/>
      <w:spacing w:val="5"/>
      <w:sz w:val="21"/>
      <w:szCs w:val="17"/>
    </w:rPr>
  </w:style>
  <w:style w:type="character" w:customStyle="1" w:styleId="berschrift9Zchn">
    <w:name w:val="Überschrift 9 Zchn"/>
    <w:basedOn w:val="Absatz-Standardschriftart"/>
    <w:link w:val="berschrift9"/>
    <w:uiPriority w:val="99"/>
    <w:semiHidden/>
    <w:rsid w:val="006C72CC"/>
    <w:rPr>
      <w:rFonts w:eastAsiaTheme="majorEastAsia" w:cstheme="majorBidi"/>
      <w:sz w:val="17"/>
      <w:szCs w:val="17"/>
    </w:rPr>
  </w:style>
  <w:style w:type="numbering" w:customStyle="1" w:styleId="zzzListeberschriften">
    <w:name w:val="zzz_Liste_Überschriften"/>
    <w:basedOn w:val="KeineListe"/>
    <w:uiPriority w:val="99"/>
    <w:rsid w:val="006C72CC"/>
    <w:pPr>
      <w:numPr>
        <w:numId w:val="5"/>
      </w:numPr>
    </w:pPr>
  </w:style>
  <w:style w:type="paragraph" w:customStyle="1" w:styleId="FlietextEinzug2">
    <w:name w:val="Fließtext Einzug 2"/>
    <w:basedOn w:val="Flietext"/>
    <w:uiPriority w:val="99"/>
    <w:semiHidden/>
    <w:qFormat/>
    <w:rsid w:val="00C514FA"/>
    <w:pPr>
      <w:ind w:left="680"/>
    </w:pPr>
  </w:style>
  <w:style w:type="paragraph" w:styleId="Inhaltsverzeichnisberschrift">
    <w:name w:val="TOC Heading"/>
    <w:basedOn w:val="berschrift1"/>
    <w:next w:val="Standard"/>
    <w:uiPriority w:val="39"/>
    <w:semiHidden/>
    <w:qFormat/>
    <w:rsid w:val="006C72CC"/>
    <w:pPr>
      <w:pageBreakBefore w:val="0"/>
      <w:numPr>
        <w:numId w:val="0"/>
      </w:numPr>
      <w:suppressAutoHyphens w:val="0"/>
      <w:spacing w:after="460"/>
      <w:outlineLvl w:val="9"/>
    </w:pPr>
    <w:rPr>
      <w:lang w:eastAsia="de-DE"/>
    </w:rPr>
  </w:style>
  <w:style w:type="paragraph" w:styleId="Verzeichnis1">
    <w:name w:val="toc 1"/>
    <w:basedOn w:val="Standard"/>
    <w:next w:val="Standard"/>
    <w:autoRedefine/>
    <w:uiPriority w:val="39"/>
    <w:semiHidden/>
    <w:rsid w:val="006C72CC"/>
    <w:pPr>
      <w:tabs>
        <w:tab w:val="right" w:leader="underscore" w:pos="9923"/>
      </w:tabs>
      <w:spacing w:before="360" w:after="120" w:line="360" w:lineRule="exact"/>
    </w:pPr>
    <w:rPr>
      <w:rFonts w:ascii="Montserrat SemiBold" w:hAnsi="Montserrat SemiBold"/>
      <w:color w:val="0095D6" w:themeColor="accent1"/>
      <w:sz w:val="24"/>
      <w:szCs w:val="20"/>
    </w:rPr>
  </w:style>
  <w:style w:type="paragraph" w:styleId="Verzeichnis2">
    <w:name w:val="toc 2"/>
    <w:basedOn w:val="Standard"/>
    <w:next w:val="Standard"/>
    <w:autoRedefine/>
    <w:uiPriority w:val="39"/>
    <w:semiHidden/>
    <w:rsid w:val="006C72CC"/>
    <w:pPr>
      <w:tabs>
        <w:tab w:val="right" w:leader="underscore" w:pos="9923"/>
      </w:tabs>
      <w:spacing w:before="120" w:after="120"/>
    </w:pPr>
    <w:rPr>
      <w:b/>
      <w:color w:val="0095D6" w:themeColor="accent1"/>
      <w:sz w:val="21"/>
      <w:szCs w:val="20"/>
    </w:rPr>
  </w:style>
  <w:style w:type="paragraph" w:styleId="Verzeichnis3">
    <w:name w:val="toc 3"/>
    <w:basedOn w:val="Standard"/>
    <w:next w:val="Standard"/>
    <w:autoRedefine/>
    <w:uiPriority w:val="39"/>
    <w:semiHidden/>
    <w:rsid w:val="006C72CC"/>
    <w:pPr>
      <w:tabs>
        <w:tab w:val="right" w:leader="underscore" w:pos="9923"/>
      </w:tabs>
      <w:spacing w:before="120" w:after="120"/>
      <w:ind w:left="397"/>
    </w:pPr>
    <w:rPr>
      <w:rFonts w:ascii="Montserrat SemiBold" w:hAnsi="Montserrat SemiBold"/>
      <w:sz w:val="21"/>
      <w:szCs w:val="20"/>
    </w:rPr>
  </w:style>
  <w:style w:type="paragraph" w:styleId="Verzeichnis4">
    <w:name w:val="toc 4"/>
    <w:basedOn w:val="Standard"/>
    <w:next w:val="Standard"/>
    <w:autoRedefine/>
    <w:uiPriority w:val="39"/>
    <w:semiHidden/>
    <w:rsid w:val="006C72CC"/>
    <w:pPr>
      <w:tabs>
        <w:tab w:val="right" w:leader="underscore" w:pos="9923"/>
      </w:tabs>
      <w:spacing w:before="120" w:after="120"/>
      <w:ind w:left="567"/>
    </w:pPr>
    <w:rPr>
      <w:sz w:val="21"/>
      <w:szCs w:val="20"/>
    </w:rPr>
  </w:style>
  <w:style w:type="character" w:customStyle="1" w:styleId="Fettung">
    <w:name w:val="Fettung"/>
    <w:uiPriority w:val="99"/>
    <w:semiHidden/>
    <w:rsid w:val="00AB0AB6"/>
    <w:rPr>
      <w:b/>
      <w:bCs/>
      <w:color w:val="002858"/>
    </w:rPr>
  </w:style>
  <w:style w:type="paragraph" w:customStyle="1" w:styleId="Kontaktdatenberschrift">
    <w:name w:val="Kontaktdaten Überschrift"/>
    <w:basedOn w:val="Kontaktdaten"/>
    <w:uiPriority w:val="30"/>
    <w:qFormat/>
    <w:rsid w:val="00745B60"/>
    <w:rPr>
      <w:b/>
    </w:rPr>
  </w:style>
  <w:style w:type="paragraph" w:customStyle="1" w:styleId="berschrift">
    <w:name w:val="Überschrift"/>
    <w:basedOn w:val="berschrift1"/>
    <w:next w:val="Flietext"/>
    <w:uiPriority w:val="3"/>
    <w:qFormat/>
    <w:rsid w:val="006C72CC"/>
    <w:pPr>
      <w:numPr>
        <w:numId w:val="0"/>
      </w:numPr>
    </w:pPr>
  </w:style>
  <w:style w:type="paragraph" w:styleId="Verzeichnis5">
    <w:name w:val="toc 5"/>
    <w:basedOn w:val="Standard"/>
    <w:next w:val="Standard"/>
    <w:autoRedefine/>
    <w:uiPriority w:val="39"/>
    <w:semiHidden/>
    <w:rsid w:val="006C72CC"/>
    <w:pPr>
      <w:tabs>
        <w:tab w:val="left" w:pos="1134"/>
        <w:tab w:val="right" w:leader="underscore" w:pos="9923"/>
      </w:tabs>
      <w:spacing w:before="120" w:after="60"/>
      <w:ind w:left="794"/>
    </w:pPr>
    <w:rPr>
      <w:sz w:val="21"/>
      <w:szCs w:val="20"/>
    </w:rPr>
  </w:style>
  <w:style w:type="paragraph" w:styleId="Verzeichnis6">
    <w:name w:val="toc 6"/>
    <w:basedOn w:val="Standard"/>
    <w:next w:val="Standard"/>
    <w:autoRedefine/>
    <w:uiPriority w:val="39"/>
    <w:semiHidden/>
    <w:rsid w:val="006C72CC"/>
    <w:pPr>
      <w:tabs>
        <w:tab w:val="left" w:pos="1418"/>
        <w:tab w:val="left" w:pos="1559"/>
        <w:tab w:val="left" w:pos="1701"/>
        <w:tab w:val="right" w:leader="underscore" w:pos="9923"/>
      </w:tabs>
      <w:spacing w:before="60" w:after="60"/>
      <w:ind w:left="1134"/>
    </w:pPr>
    <w:rPr>
      <w:sz w:val="20"/>
      <w:szCs w:val="20"/>
    </w:rPr>
  </w:style>
  <w:style w:type="paragraph" w:customStyle="1" w:styleId="Zitatdezent">
    <w:name w:val="Zitat dezent"/>
    <w:basedOn w:val="Standard"/>
    <w:uiPriority w:val="14"/>
    <w:qFormat/>
    <w:rsid w:val="00F37177"/>
    <w:pPr>
      <w:spacing w:before="240" w:after="240"/>
      <w:ind w:left="340"/>
    </w:pPr>
    <w:rPr>
      <w:rFonts w:asciiTheme="majorHAnsi" w:hAnsiTheme="majorHAnsi"/>
      <w:i/>
      <w:iCs/>
      <w:color w:val="002858" w:themeColor="accent2"/>
    </w:rPr>
  </w:style>
  <w:style w:type="paragraph" w:customStyle="1" w:styleId="Link">
    <w:name w:val="Link"/>
    <w:basedOn w:val="Flietext"/>
    <w:uiPriority w:val="99"/>
    <w:semiHidden/>
    <w:qFormat/>
    <w:rsid w:val="00401719"/>
    <w:pPr>
      <w:numPr>
        <w:numId w:val="33"/>
      </w:numPr>
      <w:spacing w:after="320"/>
      <w:contextualSpacing/>
    </w:pPr>
    <w:rPr>
      <w:rFonts w:asciiTheme="majorHAnsi" w:hAnsiTheme="majorHAnsi"/>
      <w:color w:val="0095D6" w:themeColor="accent1"/>
      <w:u w:val="single"/>
    </w:rPr>
  </w:style>
  <w:style w:type="character" w:styleId="Zeilennummer">
    <w:name w:val="line number"/>
    <w:basedOn w:val="Absatz-Standardschriftart"/>
    <w:uiPriority w:val="99"/>
    <w:semiHidden/>
    <w:rsid w:val="008E6CFA"/>
  </w:style>
  <w:style w:type="character" w:customStyle="1" w:styleId="KOPFZEILEVERSION">
    <w:name w:val="KOPFZEILE VERSION"/>
    <w:basedOn w:val="Absatz-Standardschriftart"/>
    <w:uiPriority w:val="99"/>
    <w:semiHidden/>
    <w:qFormat/>
    <w:rsid w:val="006242A9"/>
    <w:rPr>
      <w:rFonts w:asciiTheme="majorHAnsi" w:hAnsiTheme="majorHAnsi"/>
      <w:b/>
      <w:spacing w:val="0"/>
    </w:rPr>
  </w:style>
  <w:style w:type="paragraph" w:customStyle="1" w:styleId="HeadlineSchlussseite">
    <w:name w:val="Headline Schlussseite"/>
    <w:basedOn w:val="Standard"/>
    <w:uiPriority w:val="99"/>
    <w:semiHidden/>
    <w:qFormat/>
    <w:rsid w:val="00F92BC2"/>
    <w:pPr>
      <w:spacing w:after="300" w:line="400" w:lineRule="exact"/>
      <w:contextualSpacing/>
    </w:pPr>
    <w:rPr>
      <w:b/>
      <w:bCs/>
      <w:color w:val="0095D6" w:themeColor="accent1"/>
      <w:spacing w:val="2"/>
      <w:sz w:val="32"/>
      <w:szCs w:val="32"/>
    </w:rPr>
  </w:style>
  <w:style w:type="paragraph" w:customStyle="1" w:styleId="Flietextwei">
    <w:name w:val="Fließtext weiß"/>
    <w:basedOn w:val="Flietext"/>
    <w:uiPriority w:val="99"/>
    <w:semiHidden/>
    <w:qFormat/>
    <w:rsid w:val="009B5E43"/>
    <w:rPr>
      <w:color w:val="FFFFFF" w:themeColor="background1"/>
    </w:rPr>
  </w:style>
  <w:style w:type="paragraph" w:customStyle="1" w:styleId="URL">
    <w:name w:val="URL"/>
    <w:basedOn w:val="Standard"/>
    <w:uiPriority w:val="99"/>
    <w:semiHidden/>
    <w:qFormat/>
    <w:rsid w:val="00277EB4"/>
    <w:rPr>
      <w:b/>
      <w:bCs/>
      <w:color w:val="0095D6" w:themeColor="accent1"/>
      <w:spacing w:val="1"/>
      <w:sz w:val="20"/>
    </w:rPr>
  </w:style>
  <w:style w:type="paragraph" w:styleId="Anrede">
    <w:name w:val="Salutation"/>
    <w:basedOn w:val="Standard"/>
    <w:next w:val="Flietext"/>
    <w:link w:val="AnredeZchn"/>
    <w:uiPriority w:val="99"/>
    <w:semiHidden/>
    <w:qFormat/>
    <w:rsid w:val="00DE19D2"/>
    <w:pPr>
      <w:spacing w:after="320"/>
    </w:pPr>
    <w:rPr>
      <w:b/>
    </w:rPr>
  </w:style>
  <w:style w:type="character" w:customStyle="1" w:styleId="AnredeZchn">
    <w:name w:val="Anrede Zchn"/>
    <w:basedOn w:val="Absatz-Standardschriftart"/>
    <w:link w:val="Anrede"/>
    <w:uiPriority w:val="99"/>
    <w:semiHidden/>
    <w:rsid w:val="00B412F9"/>
    <w:rPr>
      <w:b/>
    </w:rPr>
  </w:style>
  <w:style w:type="paragraph" w:customStyle="1" w:styleId="Funktion">
    <w:name w:val="Funktion"/>
    <w:basedOn w:val="Standard"/>
    <w:uiPriority w:val="99"/>
    <w:semiHidden/>
    <w:qFormat/>
    <w:rsid w:val="00A6276A"/>
    <w:pPr>
      <w:spacing w:before="70" w:line="240" w:lineRule="exact"/>
      <w:contextualSpacing/>
    </w:pPr>
    <w:rPr>
      <w:sz w:val="17"/>
      <w:szCs w:val="17"/>
    </w:rPr>
  </w:style>
  <w:style w:type="paragraph" w:customStyle="1" w:styleId="AktuellesHeadline">
    <w:name w:val="Aktuelles Headline"/>
    <w:basedOn w:val="Standard"/>
    <w:uiPriority w:val="99"/>
    <w:semiHidden/>
    <w:qFormat/>
    <w:rsid w:val="00206AD2"/>
    <w:pPr>
      <w:pBdr>
        <w:top w:val="single" w:sz="4" w:space="8" w:color="002858" w:themeColor="accent2"/>
      </w:pBdr>
      <w:suppressAutoHyphens/>
      <w:spacing w:before="690" w:after="320" w:line="240" w:lineRule="exact"/>
    </w:pPr>
    <w:rPr>
      <w:b/>
      <w:bCs/>
      <w:color w:val="002858" w:themeColor="accent2"/>
      <w:sz w:val="17"/>
      <w:szCs w:val="17"/>
    </w:rPr>
  </w:style>
  <w:style w:type="paragraph" w:customStyle="1" w:styleId="Aktuelles">
    <w:name w:val="Aktuelles"/>
    <w:basedOn w:val="AktuellesHeadline"/>
    <w:uiPriority w:val="99"/>
    <w:semiHidden/>
    <w:qFormat/>
    <w:rsid w:val="00206AD2"/>
    <w:pPr>
      <w:pBdr>
        <w:top w:val="none" w:sz="0" w:space="0" w:color="auto"/>
      </w:pBdr>
      <w:spacing w:before="0" w:after="0"/>
    </w:pPr>
    <w:rPr>
      <w:b w:val="0"/>
    </w:rPr>
  </w:style>
  <w:style w:type="paragraph" w:customStyle="1" w:styleId="MehrInformationen">
    <w:name w:val="Mehr Informationen"/>
    <w:basedOn w:val="AktuellesHeadline"/>
    <w:uiPriority w:val="99"/>
    <w:semiHidden/>
    <w:qFormat/>
    <w:rsid w:val="00FF697A"/>
    <w:pPr>
      <w:pBdr>
        <w:top w:val="single" w:sz="4" w:space="8" w:color="0095D6" w:themeColor="accent1"/>
      </w:pBdr>
      <w:spacing w:before="240" w:after="240"/>
    </w:pPr>
    <w:rPr>
      <w:color w:val="0095D6" w:themeColor="accent1"/>
    </w:rPr>
  </w:style>
  <w:style w:type="numbering" w:customStyle="1" w:styleId="zzzListeLink">
    <w:name w:val="zzz_Liste_Link"/>
    <w:basedOn w:val="KeineListe"/>
    <w:uiPriority w:val="99"/>
    <w:rsid w:val="00401719"/>
    <w:pPr>
      <w:numPr>
        <w:numId w:val="9"/>
      </w:numPr>
    </w:pPr>
  </w:style>
  <w:style w:type="table" w:customStyle="1" w:styleId="2SEURInfobox">
    <w:name w:val="(2) SEUR / Infobox"/>
    <w:basedOn w:val="NormaleTabelle"/>
    <w:uiPriority w:val="99"/>
    <w:rsid w:val="001B795C"/>
    <w:pPr>
      <w:spacing w:before="120" w:after="120"/>
    </w:pPr>
    <w:rPr>
      <w:rFonts w:asciiTheme="majorHAnsi" w:hAnsiTheme="majorHAnsi"/>
      <w:spacing w:val="5"/>
      <w:sz w:val="20"/>
      <w:szCs w:val="20"/>
    </w:rPr>
    <w:tblPr>
      <w:tblInd w:w="-284" w:type="dxa"/>
      <w:tblBorders>
        <w:top w:val="single" w:sz="12" w:space="0" w:color="8ABD24" w:themeColor="accent3"/>
        <w:left w:val="single" w:sz="48" w:space="0" w:color="8ABD24" w:themeColor="accent3"/>
      </w:tblBorders>
      <w:tblCellMar>
        <w:left w:w="227" w:type="dxa"/>
        <w:bottom w:w="170" w:type="dxa"/>
        <w:right w:w="170" w:type="dxa"/>
      </w:tblCellMar>
    </w:tblPr>
    <w:tcPr>
      <w:shd w:val="clear" w:color="auto" w:fill="E2EEC8"/>
    </w:tcPr>
    <w:tblStylePr w:type="firstRow">
      <w:pPr>
        <w:wordWrap/>
        <w:spacing w:beforeLines="0" w:before="120" w:beforeAutospacing="0" w:afterLines="0" w:after="80" w:afterAutospacing="0"/>
        <w:contextualSpacing w:val="0"/>
      </w:pPr>
      <w:rPr>
        <w:rFonts w:asciiTheme="minorHAnsi" w:hAnsiTheme="minorHAnsi"/>
        <w:b/>
      </w:rPr>
      <w:tblPr/>
      <w:tcPr>
        <w:tcMar>
          <w:top w:w="57" w:type="dxa"/>
          <w:left w:w="0" w:type="nil"/>
          <w:bottom w:w="0" w:type="dxa"/>
          <w:right w:w="0" w:type="nil"/>
        </w:tcMar>
      </w:tcPr>
    </w:tblStylePr>
  </w:style>
  <w:style w:type="table" w:customStyle="1" w:styleId="3SUERTabellenrahmen">
    <w:name w:val="(3) SUER / Tabellenrahmen"/>
    <w:basedOn w:val="NormaleTabelle"/>
    <w:uiPriority w:val="99"/>
    <w:rsid w:val="001B795C"/>
    <w:rPr>
      <w:b/>
      <w:color w:val="8ABD24" w:themeColor="accent3"/>
      <w:sz w:val="20"/>
      <w:szCs w:val="20"/>
    </w:rPr>
    <w:tblPr>
      <w:tblInd w:w="-284" w:type="dxa"/>
      <w:tblBorders>
        <w:top w:val="single" w:sz="12" w:space="0" w:color="8ABD24" w:themeColor="accent3"/>
        <w:left w:val="single" w:sz="48" w:space="0" w:color="8ABD24" w:themeColor="accent3"/>
      </w:tblBorders>
      <w:tblCellMar>
        <w:top w:w="68" w:type="dxa"/>
        <w:left w:w="227" w:type="dxa"/>
        <w:bottom w:w="68" w:type="dxa"/>
        <w:right w:w="0" w:type="dxa"/>
      </w:tblCellMar>
    </w:tblPr>
    <w:tblStylePr w:type="firstRow">
      <w:pPr>
        <w:wordWrap/>
        <w:spacing w:beforeLines="0" w:before="80" w:beforeAutospacing="0"/>
      </w:pPr>
      <w:rPr>
        <w:sz w:val="21"/>
      </w:rPr>
    </w:tblStylePr>
  </w:style>
  <w:style w:type="paragraph" w:styleId="Verzeichnis7">
    <w:name w:val="toc 7"/>
    <w:basedOn w:val="Standard"/>
    <w:next w:val="Standard"/>
    <w:autoRedefine/>
    <w:uiPriority w:val="39"/>
    <w:semiHidden/>
    <w:rsid w:val="006C72CC"/>
    <w:pPr>
      <w:spacing w:after="100"/>
      <w:ind w:left="1320"/>
    </w:pPr>
  </w:style>
  <w:style w:type="character" w:styleId="Kommentarzeichen">
    <w:name w:val="annotation reference"/>
    <w:basedOn w:val="Absatz-Standardschriftart"/>
    <w:uiPriority w:val="99"/>
    <w:semiHidden/>
    <w:rsid w:val="00C97A44"/>
    <w:rPr>
      <w:sz w:val="16"/>
      <w:szCs w:val="16"/>
    </w:rPr>
  </w:style>
  <w:style w:type="paragraph" w:styleId="Kommentartext">
    <w:name w:val="annotation text"/>
    <w:basedOn w:val="Standard"/>
    <w:link w:val="KommentartextZchn"/>
    <w:uiPriority w:val="99"/>
    <w:semiHidden/>
    <w:rsid w:val="00C97A44"/>
    <w:rPr>
      <w:sz w:val="20"/>
      <w:szCs w:val="20"/>
    </w:rPr>
  </w:style>
  <w:style w:type="character" w:customStyle="1" w:styleId="KommentartextZchn">
    <w:name w:val="Kommentartext Zchn"/>
    <w:basedOn w:val="Absatz-Standardschriftart"/>
    <w:link w:val="Kommentartext"/>
    <w:uiPriority w:val="99"/>
    <w:semiHidden/>
    <w:rsid w:val="00C97A44"/>
    <w:rPr>
      <w:sz w:val="20"/>
      <w:szCs w:val="20"/>
    </w:rPr>
  </w:style>
  <w:style w:type="paragraph" w:styleId="Kommentarthema">
    <w:name w:val="annotation subject"/>
    <w:basedOn w:val="Kommentartext"/>
    <w:next w:val="Kommentartext"/>
    <w:link w:val="KommentarthemaZchn"/>
    <w:uiPriority w:val="99"/>
    <w:semiHidden/>
    <w:rsid w:val="00C97A44"/>
    <w:rPr>
      <w:b/>
      <w:bCs/>
    </w:rPr>
  </w:style>
  <w:style w:type="character" w:customStyle="1" w:styleId="KommentarthemaZchn">
    <w:name w:val="Kommentarthema Zchn"/>
    <w:basedOn w:val="KommentartextZchn"/>
    <w:link w:val="Kommentarthema"/>
    <w:uiPriority w:val="99"/>
    <w:semiHidden/>
    <w:rsid w:val="00C97A44"/>
    <w:rPr>
      <w:b/>
      <w:bCs/>
      <w:sz w:val="20"/>
      <w:szCs w:val="20"/>
    </w:rPr>
  </w:style>
  <w:style w:type="table" w:customStyle="1" w:styleId="Tabellenraster1">
    <w:name w:val="Tabellenraster1"/>
    <w:basedOn w:val="NormaleTabelle"/>
    <w:next w:val="Tabellenraster"/>
    <w:uiPriority w:val="39"/>
    <w:rsid w:val="00EC14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99"/>
    <w:semiHidden/>
    <w:qFormat/>
    <w:rsid w:val="004E41D8"/>
    <w:pPr>
      <w:ind w:left="720"/>
      <w:contextualSpacing/>
    </w:pPr>
  </w:style>
  <w:style w:type="paragraph" w:styleId="berarbeitung">
    <w:name w:val="Revision"/>
    <w:hidden/>
    <w:uiPriority w:val="99"/>
    <w:semiHidden/>
    <w:rsid w:val="001B6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42106">
      <w:bodyDiv w:val="1"/>
      <w:marLeft w:val="0"/>
      <w:marRight w:val="0"/>
      <w:marTop w:val="0"/>
      <w:marBottom w:val="0"/>
      <w:divBdr>
        <w:top w:val="none" w:sz="0" w:space="0" w:color="auto"/>
        <w:left w:val="none" w:sz="0" w:space="0" w:color="auto"/>
        <w:bottom w:val="none" w:sz="0" w:space="0" w:color="auto"/>
        <w:right w:val="none" w:sz="0" w:space="0" w:color="auto"/>
      </w:divBdr>
    </w:div>
    <w:div w:id="44525239">
      <w:bodyDiv w:val="1"/>
      <w:marLeft w:val="0"/>
      <w:marRight w:val="0"/>
      <w:marTop w:val="0"/>
      <w:marBottom w:val="0"/>
      <w:divBdr>
        <w:top w:val="none" w:sz="0" w:space="0" w:color="auto"/>
        <w:left w:val="none" w:sz="0" w:space="0" w:color="auto"/>
        <w:bottom w:val="none" w:sz="0" w:space="0" w:color="auto"/>
        <w:right w:val="none" w:sz="0" w:space="0" w:color="auto"/>
      </w:divBdr>
    </w:div>
    <w:div w:id="168250769">
      <w:bodyDiv w:val="1"/>
      <w:marLeft w:val="0"/>
      <w:marRight w:val="0"/>
      <w:marTop w:val="0"/>
      <w:marBottom w:val="0"/>
      <w:divBdr>
        <w:top w:val="none" w:sz="0" w:space="0" w:color="auto"/>
        <w:left w:val="none" w:sz="0" w:space="0" w:color="auto"/>
        <w:bottom w:val="none" w:sz="0" w:space="0" w:color="auto"/>
        <w:right w:val="none" w:sz="0" w:space="0" w:color="auto"/>
      </w:divBdr>
    </w:div>
    <w:div w:id="471026701">
      <w:bodyDiv w:val="1"/>
      <w:marLeft w:val="0"/>
      <w:marRight w:val="0"/>
      <w:marTop w:val="0"/>
      <w:marBottom w:val="0"/>
      <w:divBdr>
        <w:top w:val="none" w:sz="0" w:space="0" w:color="auto"/>
        <w:left w:val="none" w:sz="0" w:space="0" w:color="auto"/>
        <w:bottom w:val="none" w:sz="0" w:space="0" w:color="auto"/>
        <w:right w:val="none" w:sz="0" w:space="0" w:color="auto"/>
      </w:divBdr>
    </w:div>
    <w:div w:id="562526021">
      <w:bodyDiv w:val="1"/>
      <w:marLeft w:val="0"/>
      <w:marRight w:val="0"/>
      <w:marTop w:val="0"/>
      <w:marBottom w:val="0"/>
      <w:divBdr>
        <w:top w:val="none" w:sz="0" w:space="0" w:color="auto"/>
        <w:left w:val="none" w:sz="0" w:space="0" w:color="auto"/>
        <w:bottom w:val="none" w:sz="0" w:space="0" w:color="auto"/>
        <w:right w:val="none" w:sz="0" w:space="0" w:color="auto"/>
      </w:divBdr>
    </w:div>
    <w:div w:id="1029799686">
      <w:bodyDiv w:val="1"/>
      <w:marLeft w:val="0"/>
      <w:marRight w:val="0"/>
      <w:marTop w:val="0"/>
      <w:marBottom w:val="0"/>
      <w:divBdr>
        <w:top w:val="none" w:sz="0" w:space="0" w:color="auto"/>
        <w:left w:val="none" w:sz="0" w:space="0" w:color="auto"/>
        <w:bottom w:val="none" w:sz="0" w:space="0" w:color="auto"/>
        <w:right w:val="none" w:sz="0" w:space="0" w:color="auto"/>
      </w:divBdr>
    </w:div>
    <w:div w:id="1106467184">
      <w:bodyDiv w:val="1"/>
      <w:marLeft w:val="0"/>
      <w:marRight w:val="0"/>
      <w:marTop w:val="0"/>
      <w:marBottom w:val="0"/>
      <w:divBdr>
        <w:top w:val="none" w:sz="0" w:space="0" w:color="auto"/>
        <w:left w:val="none" w:sz="0" w:space="0" w:color="auto"/>
        <w:bottom w:val="none" w:sz="0" w:space="0" w:color="auto"/>
        <w:right w:val="none" w:sz="0" w:space="0" w:color="auto"/>
      </w:divBdr>
    </w:div>
    <w:div w:id="1298487139">
      <w:bodyDiv w:val="1"/>
      <w:marLeft w:val="0"/>
      <w:marRight w:val="0"/>
      <w:marTop w:val="0"/>
      <w:marBottom w:val="0"/>
      <w:divBdr>
        <w:top w:val="none" w:sz="0" w:space="0" w:color="auto"/>
        <w:left w:val="none" w:sz="0" w:space="0" w:color="auto"/>
        <w:bottom w:val="none" w:sz="0" w:space="0" w:color="auto"/>
        <w:right w:val="none" w:sz="0" w:space="0" w:color="auto"/>
      </w:divBdr>
    </w:div>
    <w:div w:id="1949042399">
      <w:bodyDiv w:val="1"/>
      <w:marLeft w:val="0"/>
      <w:marRight w:val="0"/>
      <w:marTop w:val="0"/>
      <w:marBottom w:val="0"/>
      <w:divBdr>
        <w:top w:val="none" w:sz="0" w:space="0" w:color="auto"/>
        <w:left w:val="none" w:sz="0" w:space="0" w:color="auto"/>
        <w:bottom w:val="none" w:sz="0" w:space="0" w:color="auto"/>
        <w:right w:val="none" w:sz="0" w:space="0" w:color="auto"/>
      </w:divBdr>
    </w:div>
    <w:div w:id="20457129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Stiftung Umweltenergierecht">
      <a:dk1>
        <a:sysClr val="windowText" lastClr="000000"/>
      </a:dk1>
      <a:lt1>
        <a:sysClr val="window" lastClr="FFFFFF"/>
      </a:lt1>
      <a:dk2>
        <a:srgbClr val="CCEAF7"/>
      </a:dk2>
      <a:lt2>
        <a:srgbClr val="B5C3CC"/>
      </a:lt2>
      <a:accent1>
        <a:srgbClr val="0095D6"/>
      </a:accent1>
      <a:accent2>
        <a:srgbClr val="002858"/>
      </a:accent2>
      <a:accent3>
        <a:srgbClr val="8ABD24"/>
      </a:accent3>
      <a:accent4>
        <a:srgbClr val="448843"/>
      </a:accent4>
      <a:accent5>
        <a:srgbClr val="F4D659"/>
      </a:accent5>
      <a:accent6>
        <a:srgbClr val="E56B59"/>
      </a:accent6>
      <a:hlink>
        <a:srgbClr val="000000"/>
      </a:hlink>
      <a:folHlink>
        <a:srgbClr val="000000"/>
      </a:folHlink>
    </a:clrScheme>
    <a:fontScheme name="Stiftung Umweltenergierecht">
      <a:majorFont>
        <a:latin typeface="Montserrat Medium"/>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12700"/>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root>
  <kurztitel/>
  <version/>
</root>
</file>

<file path=customXml/item3.xml><?xml version="1.0" encoding="utf-8"?>
<b:Sources xmlns:b="http://schemas.openxmlformats.org/officeDocument/2006/bibliography" xmlns="http://schemas.openxmlformats.org/officeDocument/2006/bibliography" SelectedStyle="\APASixthEditionOfficeOnline.xsl" StyleName="APA" Version="6">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E9DCDF3-7087-4C7D-B224-532E93BC56BD}">
  <ds:schemaRefs/>
</ds:datastoreItem>
</file>

<file path=customXml/itemProps3.xml><?xml version="1.0" encoding="utf-8"?>
<ds:datastoreItem xmlns:ds="http://schemas.openxmlformats.org/officeDocument/2006/customXml" ds:itemID="{CEA31364-3A09-4966-A3D0-D43BA74D5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392</Words>
  <Characters>2476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Kranz</dc:creator>
  <cp:keywords/>
  <dc:description/>
  <cp:lastModifiedBy>Jonas Otto</cp:lastModifiedBy>
  <cp:revision>9</cp:revision>
  <cp:lastPrinted>2024-05-03T09:38:00Z</cp:lastPrinted>
  <dcterms:created xsi:type="dcterms:W3CDTF">2026-08-26T12:28:00Z</dcterms:created>
  <dcterms:modified xsi:type="dcterms:W3CDTF">2026-08-26T14:12:00Z</dcterms:modified>
</cp:coreProperties>
</file>